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68"/>
        <w:gridCol w:w="720"/>
        <w:gridCol w:w="313"/>
        <w:gridCol w:w="407"/>
        <w:gridCol w:w="1800"/>
        <w:gridCol w:w="1170"/>
        <w:gridCol w:w="542"/>
        <w:gridCol w:w="2248"/>
        <w:gridCol w:w="270"/>
        <w:gridCol w:w="1620"/>
        <w:gridCol w:w="3258"/>
      </w:tblGrid>
      <w:tr w:rsidR="00B812F9" w:rsidTr="00A27287">
        <w:tc>
          <w:tcPr>
            <w:tcW w:w="3301" w:type="dxa"/>
            <w:gridSpan w:val="3"/>
          </w:tcPr>
          <w:p w:rsidR="00B812F9" w:rsidRPr="001B2E9E" w:rsidRDefault="00B812F9">
            <w:pPr>
              <w:rPr>
                <w:b/>
              </w:rPr>
            </w:pPr>
            <w:bookmarkStart w:id="0" w:name="_GoBack"/>
            <w:bookmarkEnd w:id="0"/>
            <w:r w:rsidRPr="001B2E9E">
              <w:rPr>
                <w:b/>
              </w:rPr>
              <w:t xml:space="preserve">PROGRAM COMMITTEE NAME: </w:t>
            </w:r>
          </w:p>
        </w:tc>
        <w:tc>
          <w:tcPr>
            <w:tcW w:w="11315" w:type="dxa"/>
            <w:gridSpan w:val="8"/>
          </w:tcPr>
          <w:p w:rsidR="00B812F9" w:rsidRDefault="000E1356">
            <w:r>
              <w:t>Emergency Medical Services Professions</w:t>
            </w:r>
          </w:p>
        </w:tc>
      </w:tr>
      <w:tr w:rsidR="00B812F9" w:rsidTr="00B812F9">
        <w:tc>
          <w:tcPr>
            <w:tcW w:w="2268" w:type="dxa"/>
          </w:tcPr>
          <w:p w:rsidR="00B812F9" w:rsidRPr="001B2E9E" w:rsidRDefault="00B812F9">
            <w:pPr>
              <w:rPr>
                <w:b/>
              </w:rPr>
            </w:pPr>
            <w:r w:rsidRPr="001B2E9E">
              <w:rPr>
                <w:b/>
              </w:rPr>
              <w:t>CHAIRPERSON:</w:t>
            </w:r>
          </w:p>
        </w:tc>
        <w:tc>
          <w:tcPr>
            <w:tcW w:w="12348" w:type="dxa"/>
            <w:gridSpan w:val="10"/>
          </w:tcPr>
          <w:p w:rsidR="00B812F9" w:rsidRDefault="000E1356">
            <w:r>
              <w:t>Richard Todd</w:t>
            </w:r>
          </w:p>
        </w:tc>
      </w:tr>
      <w:tr w:rsidR="00B812F9" w:rsidTr="00B812F9">
        <w:tc>
          <w:tcPr>
            <w:tcW w:w="2268" w:type="dxa"/>
          </w:tcPr>
          <w:p w:rsidR="00B812F9" w:rsidRPr="001B2E9E" w:rsidRDefault="00B812F9">
            <w:pPr>
              <w:rPr>
                <w:b/>
              </w:rPr>
            </w:pPr>
            <w:r w:rsidRPr="001B2E9E">
              <w:rPr>
                <w:b/>
              </w:rPr>
              <w:t>MEETING DATE:</w:t>
            </w:r>
          </w:p>
        </w:tc>
        <w:tc>
          <w:tcPr>
            <w:tcW w:w="1440" w:type="dxa"/>
            <w:gridSpan w:val="3"/>
          </w:tcPr>
          <w:p w:rsidR="00B812F9" w:rsidRDefault="000E1356">
            <w:r>
              <w:t>10.12.11</w:t>
            </w:r>
          </w:p>
        </w:tc>
        <w:tc>
          <w:tcPr>
            <w:tcW w:w="1800" w:type="dxa"/>
          </w:tcPr>
          <w:p w:rsidR="00B812F9" w:rsidRPr="001B2E9E" w:rsidRDefault="00B812F9">
            <w:pPr>
              <w:rPr>
                <w:b/>
              </w:rPr>
            </w:pPr>
            <w:r w:rsidRPr="001B2E9E">
              <w:rPr>
                <w:b/>
              </w:rPr>
              <w:t xml:space="preserve">MEETING TIME:  </w:t>
            </w:r>
          </w:p>
        </w:tc>
        <w:tc>
          <w:tcPr>
            <w:tcW w:w="1712" w:type="dxa"/>
            <w:gridSpan w:val="2"/>
          </w:tcPr>
          <w:p w:rsidR="00B812F9" w:rsidRDefault="000E1356">
            <w:r>
              <w:t>11:30 a.m.</w:t>
            </w:r>
          </w:p>
        </w:tc>
        <w:tc>
          <w:tcPr>
            <w:tcW w:w="2518" w:type="dxa"/>
            <w:gridSpan w:val="2"/>
          </w:tcPr>
          <w:p w:rsidR="00B812F9" w:rsidRPr="001B2E9E" w:rsidRDefault="00B812F9" w:rsidP="00B812F9">
            <w:pPr>
              <w:rPr>
                <w:b/>
              </w:rPr>
            </w:pPr>
            <w:r w:rsidRPr="001B2E9E">
              <w:rPr>
                <w:b/>
              </w:rPr>
              <w:t>MEETING PLACE:</w:t>
            </w:r>
          </w:p>
        </w:tc>
        <w:tc>
          <w:tcPr>
            <w:tcW w:w="4878" w:type="dxa"/>
            <w:gridSpan w:val="2"/>
          </w:tcPr>
          <w:p w:rsidR="00B812F9" w:rsidRDefault="000E1356" w:rsidP="00B812F9">
            <w:r>
              <w:t>AH 175</w:t>
            </w:r>
          </w:p>
        </w:tc>
      </w:tr>
      <w:tr w:rsidR="00B812F9" w:rsidTr="00B812F9">
        <w:tc>
          <w:tcPr>
            <w:tcW w:w="2268" w:type="dxa"/>
          </w:tcPr>
          <w:p w:rsidR="00B812F9" w:rsidRPr="001B2E9E" w:rsidRDefault="00B812F9">
            <w:pPr>
              <w:rPr>
                <w:b/>
              </w:rPr>
            </w:pPr>
            <w:r w:rsidRPr="001B2E9E">
              <w:rPr>
                <w:b/>
              </w:rPr>
              <w:t>RECORDER:</w:t>
            </w:r>
          </w:p>
        </w:tc>
        <w:tc>
          <w:tcPr>
            <w:tcW w:w="4952" w:type="dxa"/>
            <w:gridSpan w:val="6"/>
          </w:tcPr>
          <w:p w:rsidR="00B812F9" w:rsidRDefault="000E1356">
            <w:r>
              <w:t xml:space="preserve">Kim Lacey, Executive Secretary </w:t>
            </w:r>
          </w:p>
        </w:tc>
        <w:tc>
          <w:tcPr>
            <w:tcW w:w="2518" w:type="dxa"/>
            <w:gridSpan w:val="2"/>
          </w:tcPr>
          <w:p w:rsidR="00B812F9" w:rsidRPr="001B2E9E" w:rsidRDefault="00B812F9">
            <w:pPr>
              <w:rPr>
                <w:b/>
              </w:rPr>
            </w:pPr>
            <w:r w:rsidRPr="001B2E9E">
              <w:rPr>
                <w:b/>
              </w:rPr>
              <w:t>PREVIOUS MEETING:</w:t>
            </w:r>
          </w:p>
        </w:tc>
        <w:tc>
          <w:tcPr>
            <w:tcW w:w="4878" w:type="dxa"/>
            <w:gridSpan w:val="2"/>
          </w:tcPr>
          <w:p w:rsidR="00B812F9" w:rsidRDefault="000E1356">
            <w:r>
              <w:t>11.17.10</w:t>
            </w:r>
          </w:p>
        </w:tc>
      </w:tr>
      <w:tr w:rsidR="00B812F9" w:rsidTr="00A27287">
        <w:tc>
          <w:tcPr>
            <w:tcW w:w="14616" w:type="dxa"/>
            <w:gridSpan w:val="11"/>
          </w:tcPr>
          <w:p w:rsidR="00B812F9" w:rsidRDefault="00B812F9"/>
        </w:tc>
      </w:tr>
      <w:tr w:rsidR="00B812F9" w:rsidTr="00A27287">
        <w:tc>
          <w:tcPr>
            <w:tcW w:w="14616" w:type="dxa"/>
            <w:gridSpan w:val="11"/>
          </w:tcPr>
          <w:p w:rsidR="00B812F9" w:rsidRPr="001B2E9E" w:rsidRDefault="001B2E9E" w:rsidP="001B2E9E">
            <w:pPr>
              <w:jc w:val="center"/>
              <w:rPr>
                <w:b/>
              </w:rPr>
            </w:pPr>
            <w:r w:rsidRPr="001B2E9E">
              <w:rPr>
                <w:b/>
              </w:rPr>
              <w:t>MEMBERS PRESENT</w:t>
            </w:r>
          </w:p>
        </w:tc>
      </w:tr>
      <w:tr w:rsidR="001B2E9E" w:rsidTr="001B2E9E">
        <w:tc>
          <w:tcPr>
            <w:tcW w:w="2988" w:type="dxa"/>
            <w:gridSpan w:val="2"/>
          </w:tcPr>
          <w:p w:rsidR="001B2E9E" w:rsidRPr="001B2E9E" w:rsidRDefault="001B2E9E" w:rsidP="001B2E9E">
            <w:pPr>
              <w:jc w:val="center"/>
              <w:rPr>
                <w:b/>
              </w:rPr>
            </w:pPr>
            <w:r w:rsidRPr="001B2E9E">
              <w:rPr>
                <w:b/>
              </w:rPr>
              <w:t>NAME</w:t>
            </w:r>
          </w:p>
        </w:tc>
        <w:tc>
          <w:tcPr>
            <w:tcW w:w="3690" w:type="dxa"/>
            <w:gridSpan w:val="4"/>
          </w:tcPr>
          <w:p w:rsidR="001B2E9E" w:rsidRPr="001B2E9E" w:rsidRDefault="001B2E9E" w:rsidP="001B2E9E">
            <w:pPr>
              <w:jc w:val="center"/>
              <w:rPr>
                <w:b/>
              </w:rPr>
            </w:pPr>
            <w:r w:rsidRPr="001B2E9E">
              <w:rPr>
                <w:b/>
              </w:rPr>
              <w:t>TITLE</w:t>
            </w:r>
          </w:p>
        </w:tc>
        <w:tc>
          <w:tcPr>
            <w:tcW w:w="2790" w:type="dxa"/>
            <w:gridSpan w:val="2"/>
          </w:tcPr>
          <w:p w:rsidR="001B2E9E" w:rsidRPr="001B2E9E" w:rsidRDefault="001B2E9E" w:rsidP="001B2E9E">
            <w:pPr>
              <w:jc w:val="center"/>
              <w:rPr>
                <w:b/>
              </w:rPr>
            </w:pPr>
            <w:r w:rsidRPr="001B2E9E">
              <w:rPr>
                <w:b/>
              </w:rPr>
              <w:t>EMPLOYER INFO</w:t>
            </w:r>
          </w:p>
        </w:tc>
        <w:tc>
          <w:tcPr>
            <w:tcW w:w="1890" w:type="dxa"/>
            <w:gridSpan w:val="2"/>
          </w:tcPr>
          <w:p w:rsidR="001B2E9E" w:rsidRPr="001B2E9E" w:rsidRDefault="001B2E9E" w:rsidP="001B2E9E">
            <w:pPr>
              <w:jc w:val="center"/>
              <w:rPr>
                <w:b/>
              </w:rPr>
            </w:pPr>
            <w:r w:rsidRPr="001B2E9E">
              <w:rPr>
                <w:b/>
              </w:rPr>
              <w:t>PHONE</w:t>
            </w:r>
          </w:p>
        </w:tc>
        <w:tc>
          <w:tcPr>
            <w:tcW w:w="3258" w:type="dxa"/>
          </w:tcPr>
          <w:p w:rsidR="001B2E9E" w:rsidRPr="001B2E9E" w:rsidRDefault="001B2E9E" w:rsidP="001B2E9E">
            <w:pPr>
              <w:jc w:val="center"/>
              <w:rPr>
                <w:b/>
              </w:rPr>
            </w:pPr>
            <w:r w:rsidRPr="001B2E9E">
              <w:rPr>
                <w:b/>
              </w:rPr>
              <w:t>EMAIL</w:t>
            </w:r>
          </w:p>
        </w:tc>
      </w:tr>
      <w:tr w:rsidR="001B2E9E" w:rsidTr="001B2E9E">
        <w:tc>
          <w:tcPr>
            <w:tcW w:w="2988" w:type="dxa"/>
            <w:gridSpan w:val="2"/>
          </w:tcPr>
          <w:p w:rsidR="001B2E9E" w:rsidRDefault="000E1356">
            <w:r>
              <w:t xml:space="preserve">Richard Todd </w:t>
            </w:r>
          </w:p>
        </w:tc>
        <w:tc>
          <w:tcPr>
            <w:tcW w:w="3690" w:type="dxa"/>
            <w:gridSpan w:val="4"/>
          </w:tcPr>
          <w:p w:rsidR="001B2E9E" w:rsidRDefault="000E1356">
            <w:r>
              <w:t xml:space="preserve">Preparedness Coordinator </w:t>
            </w:r>
          </w:p>
        </w:tc>
        <w:tc>
          <w:tcPr>
            <w:tcW w:w="2790" w:type="dxa"/>
            <w:gridSpan w:val="2"/>
          </w:tcPr>
          <w:p w:rsidR="001B2E9E" w:rsidRDefault="000E1356">
            <w:r>
              <w:t xml:space="preserve">City of Amarillo </w:t>
            </w:r>
          </w:p>
        </w:tc>
        <w:tc>
          <w:tcPr>
            <w:tcW w:w="1890" w:type="dxa"/>
            <w:gridSpan w:val="2"/>
          </w:tcPr>
          <w:p w:rsidR="001B2E9E" w:rsidRDefault="000E1356">
            <w:r>
              <w:t>806.378.6335</w:t>
            </w:r>
          </w:p>
        </w:tc>
        <w:tc>
          <w:tcPr>
            <w:tcW w:w="3258" w:type="dxa"/>
          </w:tcPr>
          <w:p w:rsidR="001B2E9E" w:rsidRDefault="000E1356">
            <w:r>
              <w:t>richard.todd@amarillo.gov</w:t>
            </w:r>
          </w:p>
        </w:tc>
      </w:tr>
      <w:tr w:rsidR="001B2E9E" w:rsidTr="001B2E9E">
        <w:tc>
          <w:tcPr>
            <w:tcW w:w="2988" w:type="dxa"/>
            <w:gridSpan w:val="2"/>
          </w:tcPr>
          <w:p w:rsidR="001B2E9E" w:rsidRDefault="000E1356">
            <w:r>
              <w:t xml:space="preserve">Perry Perkins </w:t>
            </w:r>
          </w:p>
        </w:tc>
        <w:tc>
          <w:tcPr>
            <w:tcW w:w="3690" w:type="dxa"/>
            <w:gridSpan w:val="4"/>
          </w:tcPr>
          <w:p w:rsidR="001B2E9E" w:rsidRDefault="000E1356">
            <w:r>
              <w:t xml:space="preserve">Director of EMS </w:t>
            </w:r>
          </w:p>
        </w:tc>
        <w:tc>
          <w:tcPr>
            <w:tcW w:w="2790" w:type="dxa"/>
            <w:gridSpan w:val="2"/>
          </w:tcPr>
          <w:p w:rsidR="001B2E9E" w:rsidRDefault="000E1356">
            <w:r>
              <w:t>Baptist St. Anthony’s Hosp.</w:t>
            </w:r>
          </w:p>
        </w:tc>
        <w:tc>
          <w:tcPr>
            <w:tcW w:w="1890" w:type="dxa"/>
            <w:gridSpan w:val="2"/>
          </w:tcPr>
          <w:p w:rsidR="001B2E9E" w:rsidRDefault="000E1356">
            <w:r>
              <w:t>806.655.7726</w:t>
            </w:r>
          </w:p>
        </w:tc>
        <w:tc>
          <w:tcPr>
            <w:tcW w:w="3258" w:type="dxa"/>
          </w:tcPr>
          <w:p w:rsidR="001B2E9E" w:rsidRDefault="000E1356">
            <w:r>
              <w:t>perry.perkins@bsahs.org</w:t>
            </w:r>
          </w:p>
        </w:tc>
      </w:tr>
      <w:tr w:rsidR="001B2E9E" w:rsidTr="001B2E9E">
        <w:tc>
          <w:tcPr>
            <w:tcW w:w="2988" w:type="dxa"/>
            <w:gridSpan w:val="2"/>
          </w:tcPr>
          <w:p w:rsidR="001B2E9E" w:rsidRDefault="000E1356">
            <w:r>
              <w:t>Sean Vanhuss</w:t>
            </w:r>
          </w:p>
        </w:tc>
        <w:tc>
          <w:tcPr>
            <w:tcW w:w="3690" w:type="dxa"/>
            <w:gridSpan w:val="4"/>
          </w:tcPr>
          <w:p w:rsidR="001B2E9E" w:rsidRDefault="000E1356">
            <w:r>
              <w:t xml:space="preserve">EMSP Student Representative </w:t>
            </w:r>
          </w:p>
        </w:tc>
        <w:tc>
          <w:tcPr>
            <w:tcW w:w="2790" w:type="dxa"/>
            <w:gridSpan w:val="2"/>
          </w:tcPr>
          <w:p w:rsidR="001B2E9E" w:rsidRDefault="000E1356">
            <w:r>
              <w:t>Pantex</w:t>
            </w:r>
          </w:p>
        </w:tc>
        <w:tc>
          <w:tcPr>
            <w:tcW w:w="1890" w:type="dxa"/>
            <w:gridSpan w:val="2"/>
          </w:tcPr>
          <w:p w:rsidR="001B2E9E" w:rsidRDefault="000E1356">
            <w:r>
              <w:t>806-206.4393</w:t>
            </w:r>
          </w:p>
        </w:tc>
        <w:tc>
          <w:tcPr>
            <w:tcW w:w="3258" w:type="dxa"/>
          </w:tcPr>
          <w:p w:rsidR="001B2E9E" w:rsidRDefault="000E1356">
            <w:r>
              <w:t>svanhuss@sbcglobal.net</w:t>
            </w:r>
          </w:p>
        </w:tc>
      </w:tr>
      <w:tr w:rsidR="001B2E9E" w:rsidTr="001B2E9E">
        <w:tc>
          <w:tcPr>
            <w:tcW w:w="2988" w:type="dxa"/>
            <w:gridSpan w:val="2"/>
          </w:tcPr>
          <w:p w:rsidR="001B2E9E" w:rsidRDefault="000E1356">
            <w:r>
              <w:t>Debra Hetzler</w:t>
            </w:r>
          </w:p>
        </w:tc>
        <w:tc>
          <w:tcPr>
            <w:tcW w:w="3690" w:type="dxa"/>
            <w:gridSpan w:val="4"/>
          </w:tcPr>
          <w:p w:rsidR="001B2E9E" w:rsidRDefault="000E1356">
            <w:r>
              <w:t xml:space="preserve">Director of Education </w:t>
            </w:r>
          </w:p>
        </w:tc>
        <w:tc>
          <w:tcPr>
            <w:tcW w:w="2790" w:type="dxa"/>
            <w:gridSpan w:val="2"/>
          </w:tcPr>
          <w:p w:rsidR="001B2E9E" w:rsidRDefault="000E1356">
            <w:r>
              <w:t>Northwest Texas Hosp.</w:t>
            </w:r>
          </w:p>
        </w:tc>
        <w:tc>
          <w:tcPr>
            <w:tcW w:w="1890" w:type="dxa"/>
            <w:gridSpan w:val="2"/>
          </w:tcPr>
          <w:p w:rsidR="001B2E9E" w:rsidRDefault="000E1356">
            <w:r>
              <w:t>806.354.1155</w:t>
            </w:r>
          </w:p>
        </w:tc>
        <w:tc>
          <w:tcPr>
            <w:tcW w:w="3258" w:type="dxa"/>
          </w:tcPr>
          <w:p w:rsidR="001B2E9E" w:rsidRDefault="000E1356">
            <w:r>
              <w:t>debra.hetlzer@nwths.com</w:t>
            </w:r>
          </w:p>
        </w:tc>
      </w:tr>
      <w:tr w:rsidR="001B2E9E" w:rsidTr="001B2E9E">
        <w:tc>
          <w:tcPr>
            <w:tcW w:w="2988" w:type="dxa"/>
            <w:gridSpan w:val="2"/>
          </w:tcPr>
          <w:p w:rsidR="001B2E9E" w:rsidRDefault="000E1356">
            <w:r>
              <w:t>Sean Fox</w:t>
            </w:r>
          </w:p>
        </w:tc>
        <w:tc>
          <w:tcPr>
            <w:tcW w:w="3690" w:type="dxa"/>
            <w:gridSpan w:val="4"/>
          </w:tcPr>
          <w:p w:rsidR="001B2E9E" w:rsidRDefault="000E1356">
            <w:r>
              <w:t xml:space="preserve">EMS Administrator </w:t>
            </w:r>
          </w:p>
        </w:tc>
        <w:tc>
          <w:tcPr>
            <w:tcW w:w="2790" w:type="dxa"/>
            <w:gridSpan w:val="2"/>
          </w:tcPr>
          <w:p w:rsidR="001B2E9E" w:rsidRDefault="000E1356">
            <w:r>
              <w:t xml:space="preserve">Pantex Fire Department </w:t>
            </w:r>
          </w:p>
        </w:tc>
        <w:tc>
          <w:tcPr>
            <w:tcW w:w="1890" w:type="dxa"/>
            <w:gridSpan w:val="2"/>
          </w:tcPr>
          <w:p w:rsidR="001B2E9E" w:rsidRDefault="000E1356">
            <w:r>
              <w:t>806.477.6512</w:t>
            </w:r>
          </w:p>
        </w:tc>
        <w:tc>
          <w:tcPr>
            <w:tcW w:w="3258" w:type="dxa"/>
          </w:tcPr>
          <w:p w:rsidR="001B2E9E" w:rsidRDefault="000E1356">
            <w:r>
              <w:t>sfox@pantex.com</w:t>
            </w:r>
          </w:p>
        </w:tc>
      </w:tr>
      <w:tr w:rsidR="001B2E9E" w:rsidTr="001B2E9E">
        <w:tc>
          <w:tcPr>
            <w:tcW w:w="2988" w:type="dxa"/>
            <w:gridSpan w:val="2"/>
          </w:tcPr>
          <w:p w:rsidR="001B2E9E" w:rsidRDefault="000E1356">
            <w:r>
              <w:t xml:space="preserve">Linda Stanhope </w:t>
            </w:r>
          </w:p>
        </w:tc>
        <w:tc>
          <w:tcPr>
            <w:tcW w:w="3690" w:type="dxa"/>
            <w:gridSpan w:val="4"/>
          </w:tcPr>
          <w:p w:rsidR="001B2E9E" w:rsidRDefault="000E1356">
            <w:r>
              <w:t xml:space="preserve">AACAL </w:t>
            </w:r>
          </w:p>
        </w:tc>
        <w:tc>
          <w:tcPr>
            <w:tcW w:w="2790" w:type="dxa"/>
            <w:gridSpan w:val="2"/>
          </w:tcPr>
          <w:p w:rsidR="001B2E9E" w:rsidRDefault="000E1356">
            <w:r>
              <w:t>Amarillo Indep. School Dist.</w:t>
            </w:r>
          </w:p>
        </w:tc>
        <w:tc>
          <w:tcPr>
            <w:tcW w:w="1890" w:type="dxa"/>
            <w:gridSpan w:val="2"/>
          </w:tcPr>
          <w:p w:rsidR="001B2E9E" w:rsidRDefault="000E1356">
            <w:r>
              <w:t>806.570.7102</w:t>
            </w:r>
          </w:p>
        </w:tc>
        <w:tc>
          <w:tcPr>
            <w:tcW w:w="3258" w:type="dxa"/>
          </w:tcPr>
          <w:p w:rsidR="001B2E9E" w:rsidRDefault="000E1356">
            <w:r>
              <w:t>linda.stanhope@amaisd.org</w:t>
            </w:r>
          </w:p>
        </w:tc>
      </w:tr>
      <w:tr w:rsidR="001B2E9E" w:rsidTr="001B2E9E">
        <w:tc>
          <w:tcPr>
            <w:tcW w:w="2988" w:type="dxa"/>
            <w:gridSpan w:val="2"/>
          </w:tcPr>
          <w:p w:rsidR="001B2E9E" w:rsidRDefault="00D634EA">
            <w:r>
              <w:t>Mark Rowh</w:t>
            </w:r>
          </w:p>
        </w:tc>
        <w:tc>
          <w:tcPr>
            <w:tcW w:w="3690" w:type="dxa"/>
            <w:gridSpan w:val="4"/>
          </w:tcPr>
          <w:p w:rsidR="001B2E9E" w:rsidRDefault="00D634EA">
            <w:r>
              <w:t xml:space="preserve">Program Director, Nuclear Medicine </w:t>
            </w:r>
          </w:p>
        </w:tc>
        <w:tc>
          <w:tcPr>
            <w:tcW w:w="2790" w:type="dxa"/>
            <w:gridSpan w:val="2"/>
          </w:tcPr>
          <w:p w:rsidR="001B2E9E" w:rsidRDefault="00D634EA">
            <w:r>
              <w:t xml:space="preserve">Amarillo College </w:t>
            </w:r>
          </w:p>
        </w:tc>
        <w:tc>
          <w:tcPr>
            <w:tcW w:w="1890" w:type="dxa"/>
            <w:gridSpan w:val="2"/>
          </w:tcPr>
          <w:p w:rsidR="001B2E9E" w:rsidRDefault="00D634EA">
            <w:r>
              <w:t>806.354.6071</w:t>
            </w:r>
          </w:p>
        </w:tc>
        <w:tc>
          <w:tcPr>
            <w:tcW w:w="3258" w:type="dxa"/>
          </w:tcPr>
          <w:p w:rsidR="001B2E9E" w:rsidRDefault="00D634EA">
            <w:r>
              <w:t>merowh@actx.edu</w:t>
            </w:r>
          </w:p>
        </w:tc>
      </w:tr>
      <w:tr w:rsidR="001B2E9E" w:rsidTr="00A27287">
        <w:tc>
          <w:tcPr>
            <w:tcW w:w="14616" w:type="dxa"/>
            <w:gridSpan w:val="11"/>
          </w:tcPr>
          <w:p w:rsidR="001B2E9E" w:rsidRDefault="001B2E9E" w:rsidP="001B2E9E">
            <w:pPr>
              <w:jc w:val="center"/>
            </w:pPr>
            <w:r w:rsidRPr="00F942A2">
              <w:rPr>
                <w:b/>
              </w:rPr>
              <w:t>EX-OFFICIO’S PRESENT</w:t>
            </w:r>
          </w:p>
        </w:tc>
      </w:tr>
      <w:tr w:rsidR="001B2E9E" w:rsidTr="001B2E9E">
        <w:tc>
          <w:tcPr>
            <w:tcW w:w="2988" w:type="dxa"/>
            <w:gridSpan w:val="2"/>
          </w:tcPr>
          <w:p w:rsidR="001B2E9E" w:rsidRDefault="00D634EA">
            <w:r>
              <w:t xml:space="preserve">Doug Adcock </w:t>
            </w:r>
          </w:p>
        </w:tc>
        <w:tc>
          <w:tcPr>
            <w:tcW w:w="3690" w:type="dxa"/>
            <w:gridSpan w:val="4"/>
          </w:tcPr>
          <w:p w:rsidR="001B2E9E" w:rsidRDefault="00D634EA">
            <w:r>
              <w:t xml:space="preserve">Director, EMSP </w:t>
            </w:r>
          </w:p>
        </w:tc>
        <w:tc>
          <w:tcPr>
            <w:tcW w:w="2790" w:type="dxa"/>
            <w:gridSpan w:val="2"/>
          </w:tcPr>
          <w:p w:rsidR="001B2E9E" w:rsidRDefault="00D634EA">
            <w:r>
              <w:t xml:space="preserve">Amarillo College </w:t>
            </w:r>
          </w:p>
        </w:tc>
        <w:tc>
          <w:tcPr>
            <w:tcW w:w="1890" w:type="dxa"/>
            <w:gridSpan w:val="2"/>
          </w:tcPr>
          <w:p w:rsidR="001B2E9E" w:rsidRDefault="00D634EA">
            <w:r>
              <w:t>806-354.6077</w:t>
            </w:r>
          </w:p>
        </w:tc>
        <w:tc>
          <w:tcPr>
            <w:tcW w:w="3258" w:type="dxa"/>
          </w:tcPr>
          <w:p w:rsidR="001B2E9E" w:rsidRDefault="00D634EA">
            <w:r>
              <w:t>doadcock@actx.edu</w:t>
            </w:r>
          </w:p>
        </w:tc>
      </w:tr>
      <w:tr w:rsidR="001B2E9E" w:rsidTr="001B2E9E">
        <w:tc>
          <w:tcPr>
            <w:tcW w:w="2988" w:type="dxa"/>
            <w:gridSpan w:val="2"/>
          </w:tcPr>
          <w:p w:rsidR="001B2E9E" w:rsidRDefault="00D634EA">
            <w:r>
              <w:t xml:space="preserve">Paul Whitfield </w:t>
            </w:r>
          </w:p>
        </w:tc>
        <w:tc>
          <w:tcPr>
            <w:tcW w:w="3690" w:type="dxa"/>
            <w:gridSpan w:val="4"/>
          </w:tcPr>
          <w:p w:rsidR="001B2E9E" w:rsidRDefault="00D634EA">
            <w:r>
              <w:t>Associate Professor, EMSP</w:t>
            </w:r>
          </w:p>
        </w:tc>
        <w:tc>
          <w:tcPr>
            <w:tcW w:w="2790" w:type="dxa"/>
            <w:gridSpan w:val="2"/>
          </w:tcPr>
          <w:p w:rsidR="001B2E9E" w:rsidRDefault="00D634EA">
            <w:r>
              <w:t xml:space="preserve">Amarillo College </w:t>
            </w:r>
          </w:p>
        </w:tc>
        <w:tc>
          <w:tcPr>
            <w:tcW w:w="1890" w:type="dxa"/>
            <w:gridSpan w:val="2"/>
          </w:tcPr>
          <w:p w:rsidR="001B2E9E" w:rsidRDefault="00D634EA">
            <w:r>
              <w:t>806.356.3662</w:t>
            </w:r>
          </w:p>
        </w:tc>
        <w:tc>
          <w:tcPr>
            <w:tcW w:w="3258" w:type="dxa"/>
          </w:tcPr>
          <w:p w:rsidR="001B2E9E" w:rsidRDefault="00D634EA">
            <w:r>
              <w:t>pewhitfield@actx.edu</w:t>
            </w:r>
          </w:p>
        </w:tc>
      </w:tr>
      <w:tr w:rsidR="001B2E9E" w:rsidTr="001B2E9E">
        <w:tc>
          <w:tcPr>
            <w:tcW w:w="2988" w:type="dxa"/>
            <w:gridSpan w:val="2"/>
          </w:tcPr>
          <w:p w:rsidR="001B2E9E" w:rsidRDefault="00D634EA">
            <w:r>
              <w:t xml:space="preserve">Wade Olsen </w:t>
            </w:r>
          </w:p>
        </w:tc>
        <w:tc>
          <w:tcPr>
            <w:tcW w:w="3690" w:type="dxa"/>
            <w:gridSpan w:val="4"/>
          </w:tcPr>
          <w:p w:rsidR="001B2E9E" w:rsidRDefault="00D634EA">
            <w:r>
              <w:t xml:space="preserve">Assistant Professor, EMSP </w:t>
            </w:r>
          </w:p>
        </w:tc>
        <w:tc>
          <w:tcPr>
            <w:tcW w:w="2790" w:type="dxa"/>
            <w:gridSpan w:val="2"/>
          </w:tcPr>
          <w:p w:rsidR="001B2E9E" w:rsidRDefault="00D634EA">
            <w:r>
              <w:t xml:space="preserve">Amarillo College </w:t>
            </w:r>
          </w:p>
        </w:tc>
        <w:tc>
          <w:tcPr>
            <w:tcW w:w="1890" w:type="dxa"/>
            <w:gridSpan w:val="2"/>
          </w:tcPr>
          <w:p w:rsidR="001B2E9E" w:rsidRDefault="00D634EA">
            <w:r>
              <w:t>806.354.6069</w:t>
            </w:r>
          </w:p>
        </w:tc>
        <w:tc>
          <w:tcPr>
            <w:tcW w:w="3258" w:type="dxa"/>
          </w:tcPr>
          <w:p w:rsidR="001B2E9E" w:rsidRDefault="00D634EA">
            <w:r>
              <w:t>cwolsen@actx.edu</w:t>
            </w:r>
          </w:p>
        </w:tc>
      </w:tr>
      <w:tr w:rsidR="00D634EA" w:rsidTr="001B2E9E">
        <w:tc>
          <w:tcPr>
            <w:tcW w:w="2988" w:type="dxa"/>
            <w:gridSpan w:val="2"/>
          </w:tcPr>
          <w:p w:rsidR="00D634EA" w:rsidRDefault="00495C36">
            <w:r>
              <w:t xml:space="preserve">Cherie Clifton </w:t>
            </w:r>
          </w:p>
        </w:tc>
        <w:tc>
          <w:tcPr>
            <w:tcW w:w="3690" w:type="dxa"/>
            <w:gridSpan w:val="4"/>
          </w:tcPr>
          <w:p w:rsidR="00D634EA" w:rsidRDefault="00495C36">
            <w:r>
              <w:t xml:space="preserve">Division Advisor &amp; Counselor </w:t>
            </w:r>
          </w:p>
        </w:tc>
        <w:tc>
          <w:tcPr>
            <w:tcW w:w="2790" w:type="dxa"/>
            <w:gridSpan w:val="2"/>
          </w:tcPr>
          <w:p w:rsidR="00D634EA" w:rsidRDefault="00495C36">
            <w:r>
              <w:t xml:space="preserve">Amarillo College </w:t>
            </w:r>
          </w:p>
        </w:tc>
        <w:tc>
          <w:tcPr>
            <w:tcW w:w="1890" w:type="dxa"/>
            <w:gridSpan w:val="2"/>
          </w:tcPr>
          <w:p w:rsidR="00D634EA" w:rsidRDefault="00495C36">
            <w:r>
              <w:t>806.354.6007</w:t>
            </w:r>
          </w:p>
        </w:tc>
        <w:tc>
          <w:tcPr>
            <w:tcW w:w="3258" w:type="dxa"/>
          </w:tcPr>
          <w:p w:rsidR="00D634EA" w:rsidRDefault="00495C36">
            <w:r>
              <w:t>merowh@actx.edu</w:t>
            </w:r>
          </w:p>
        </w:tc>
      </w:tr>
      <w:tr w:rsidR="00D634EA" w:rsidTr="001B2E9E">
        <w:tc>
          <w:tcPr>
            <w:tcW w:w="2988" w:type="dxa"/>
            <w:gridSpan w:val="2"/>
          </w:tcPr>
          <w:p w:rsidR="00D634EA" w:rsidRDefault="00495C36">
            <w:r>
              <w:t xml:space="preserve">Bill Crawford </w:t>
            </w:r>
          </w:p>
        </w:tc>
        <w:tc>
          <w:tcPr>
            <w:tcW w:w="3690" w:type="dxa"/>
            <w:gridSpan w:val="4"/>
          </w:tcPr>
          <w:p w:rsidR="00D634EA" w:rsidRDefault="00495C36">
            <w:r>
              <w:t xml:space="preserve">Dean, Health Sciences </w:t>
            </w:r>
          </w:p>
        </w:tc>
        <w:tc>
          <w:tcPr>
            <w:tcW w:w="2790" w:type="dxa"/>
            <w:gridSpan w:val="2"/>
          </w:tcPr>
          <w:p w:rsidR="00D634EA" w:rsidRDefault="00495C36">
            <w:r>
              <w:t xml:space="preserve">Amarillo College </w:t>
            </w:r>
          </w:p>
        </w:tc>
        <w:tc>
          <w:tcPr>
            <w:tcW w:w="1890" w:type="dxa"/>
            <w:gridSpan w:val="2"/>
          </w:tcPr>
          <w:p w:rsidR="00D634EA" w:rsidRDefault="00495C36">
            <w:r>
              <w:t>806.354.6070</w:t>
            </w:r>
          </w:p>
        </w:tc>
        <w:tc>
          <w:tcPr>
            <w:tcW w:w="3258" w:type="dxa"/>
          </w:tcPr>
          <w:p w:rsidR="00D634EA" w:rsidRDefault="00495C36">
            <w:r>
              <w:t>wecrawford@actx.edu</w:t>
            </w:r>
          </w:p>
        </w:tc>
      </w:tr>
      <w:tr w:rsidR="00A27287" w:rsidTr="00A27287">
        <w:tc>
          <w:tcPr>
            <w:tcW w:w="3708" w:type="dxa"/>
            <w:gridSpan w:val="4"/>
          </w:tcPr>
          <w:p w:rsidR="00A27287" w:rsidRPr="00D777C3" w:rsidRDefault="00A27287" w:rsidP="00A27287">
            <w:pPr>
              <w:jc w:val="center"/>
              <w:rPr>
                <w:b/>
              </w:rPr>
            </w:pPr>
            <w:r w:rsidRPr="00D777C3">
              <w:rPr>
                <w:b/>
              </w:rPr>
              <w:t>AGENDA ITEM</w:t>
            </w:r>
          </w:p>
        </w:tc>
        <w:tc>
          <w:tcPr>
            <w:tcW w:w="7650" w:type="dxa"/>
            <w:gridSpan w:val="6"/>
          </w:tcPr>
          <w:p w:rsidR="00A27287" w:rsidRPr="00D777C3" w:rsidRDefault="00A27287" w:rsidP="00A27287">
            <w:pPr>
              <w:jc w:val="center"/>
              <w:rPr>
                <w:b/>
              </w:rPr>
            </w:pPr>
            <w:r w:rsidRPr="00D777C3">
              <w:rPr>
                <w:b/>
              </w:rPr>
              <w:t>ACTION DISCUSSION INFORMATION</w:t>
            </w:r>
          </w:p>
        </w:tc>
        <w:tc>
          <w:tcPr>
            <w:tcW w:w="3258" w:type="dxa"/>
          </w:tcPr>
          <w:p w:rsidR="00A27287" w:rsidRPr="00D777C3" w:rsidRDefault="00A27287" w:rsidP="00A27287">
            <w:pPr>
              <w:jc w:val="center"/>
              <w:rPr>
                <w:b/>
              </w:rPr>
            </w:pPr>
            <w:r w:rsidRPr="00D777C3">
              <w:rPr>
                <w:b/>
              </w:rPr>
              <w:t>RESPONSIBILITY</w:t>
            </w:r>
          </w:p>
        </w:tc>
      </w:tr>
      <w:tr w:rsidR="00A27287" w:rsidTr="00A27287">
        <w:tc>
          <w:tcPr>
            <w:tcW w:w="3708" w:type="dxa"/>
            <w:gridSpan w:val="4"/>
          </w:tcPr>
          <w:p w:rsidR="00A27287" w:rsidRDefault="00495C36">
            <w:r>
              <w:t>Minutes:</w:t>
            </w:r>
          </w:p>
        </w:tc>
        <w:tc>
          <w:tcPr>
            <w:tcW w:w="7650" w:type="dxa"/>
            <w:gridSpan w:val="6"/>
          </w:tcPr>
          <w:p w:rsidR="00A27287" w:rsidRDefault="00495C36" w:rsidP="00740104">
            <w:pPr>
              <w:jc w:val="both"/>
            </w:pPr>
            <w:r>
              <w:t xml:space="preserve">The minutes of the November 17, 2010, meeting was approved with two corrections. Add Mark Rowh as being present at the last meeting, and spelling correction </w:t>
            </w:r>
            <w:proofErr w:type="gramStart"/>
            <w:r>
              <w:t>of</w:t>
            </w:r>
            <w:r w:rsidR="00F70671">
              <w:t xml:space="preserve">  </w:t>
            </w:r>
            <w:r w:rsidR="00F70671" w:rsidRPr="00F70671">
              <w:rPr>
                <w:strike/>
              </w:rPr>
              <w:t>Deborah</w:t>
            </w:r>
            <w:proofErr w:type="gramEnd"/>
            <w:r w:rsidR="00F70671" w:rsidRPr="00F70671">
              <w:rPr>
                <w:strike/>
              </w:rPr>
              <w:t xml:space="preserve"> </w:t>
            </w:r>
            <w:proofErr w:type="spellStart"/>
            <w:r w:rsidR="00F70671" w:rsidRPr="00F70671">
              <w:rPr>
                <w:strike/>
              </w:rPr>
              <w:t>Hessler</w:t>
            </w:r>
            <w:proofErr w:type="spellEnd"/>
            <w:r w:rsidR="00F70671">
              <w:t xml:space="preserve"> to </w:t>
            </w:r>
            <w:r w:rsidRPr="00F70671">
              <w:rPr>
                <w:u w:val="single"/>
              </w:rPr>
              <w:t xml:space="preserve">Debra </w:t>
            </w:r>
            <w:proofErr w:type="spellStart"/>
            <w:r w:rsidRPr="00F70671">
              <w:rPr>
                <w:u w:val="single"/>
              </w:rPr>
              <w:t>Hetzler</w:t>
            </w:r>
            <w:proofErr w:type="spellEnd"/>
            <w:r w:rsidRPr="00F70671">
              <w:rPr>
                <w:u w:val="single"/>
              </w:rPr>
              <w:t>.</w:t>
            </w:r>
          </w:p>
        </w:tc>
        <w:tc>
          <w:tcPr>
            <w:tcW w:w="3258" w:type="dxa"/>
          </w:tcPr>
          <w:p w:rsidR="00A27287" w:rsidRDefault="00154762">
            <w:r>
              <w:t>Kim Lacey</w:t>
            </w:r>
          </w:p>
        </w:tc>
      </w:tr>
      <w:tr w:rsidR="00A27287" w:rsidTr="00A27287">
        <w:tc>
          <w:tcPr>
            <w:tcW w:w="3708" w:type="dxa"/>
            <w:gridSpan w:val="4"/>
          </w:tcPr>
          <w:p w:rsidR="00A27287" w:rsidRDefault="00495C36">
            <w:r>
              <w:t>Health Science Advisor &amp; Counselor</w:t>
            </w:r>
            <w:r w:rsidR="00EB2DA6">
              <w:t xml:space="preserve"> &amp;</w:t>
            </w:r>
          </w:p>
          <w:p w:rsidR="00EB2DA6" w:rsidRDefault="00EB2DA6">
            <w:r>
              <w:t>Adult Student Program Coordinator</w:t>
            </w:r>
          </w:p>
        </w:tc>
        <w:tc>
          <w:tcPr>
            <w:tcW w:w="7650" w:type="dxa"/>
            <w:gridSpan w:val="6"/>
          </w:tcPr>
          <w:p w:rsidR="00A27287" w:rsidRDefault="00495C36" w:rsidP="00740104">
            <w:pPr>
              <w:jc w:val="both"/>
            </w:pPr>
            <w:r>
              <w:t xml:space="preserve">Clifton reported that she will be working with Health Sciences on the new state required testing for students.  </w:t>
            </w:r>
            <w:r w:rsidR="00EB2DA6">
              <w:t xml:space="preserve"> Statistics show that the college as a whole is down 155 students from last fall, however, contacts hours have increased. Spring registration will start November 7.</w:t>
            </w:r>
          </w:p>
        </w:tc>
        <w:tc>
          <w:tcPr>
            <w:tcW w:w="3258" w:type="dxa"/>
          </w:tcPr>
          <w:p w:rsidR="00A27287" w:rsidRDefault="00A8573F">
            <w:r>
              <w:t>Cherie Clifton</w:t>
            </w:r>
          </w:p>
        </w:tc>
      </w:tr>
      <w:tr w:rsidR="00A27287" w:rsidTr="00A27287">
        <w:tc>
          <w:tcPr>
            <w:tcW w:w="3708" w:type="dxa"/>
            <w:gridSpan w:val="4"/>
          </w:tcPr>
          <w:p w:rsidR="00A27287" w:rsidRDefault="00EB2DA6">
            <w:r>
              <w:t xml:space="preserve">Student Representative </w:t>
            </w:r>
          </w:p>
        </w:tc>
        <w:tc>
          <w:tcPr>
            <w:tcW w:w="7650" w:type="dxa"/>
            <w:gridSpan w:val="6"/>
          </w:tcPr>
          <w:p w:rsidR="00A27287" w:rsidRDefault="00EB2DA6" w:rsidP="00740104">
            <w:pPr>
              <w:jc w:val="both"/>
            </w:pPr>
            <w:r>
              <w:t xml:space="preserve">Vanhuss reported that everything is going well and that the students are doing lots of fundraisers this semester and have raised well over $1000 so far.  His class had 23 students and now the class is down to 16 students.  Crawford asked </w:t>
            </w:r>
            <w:r w:rsidR="00AD62DE">
              <w:t xml:space="preserve">why the attrition?  </w:t>
            </w:r>
            <w:r>
              <w:t>Adcock stated that the students are being employed as Basic EMT’</w:t>
            </w:r>
            <w:r w:rsidR="00A64CCF">
              <w:t>s</w:t>
            </w:r>
            <w:r w:rsidR="00C14A6B">
              <w:t xml:space="preserve"> and/or the course is more difficult than what the students first initially think</w:t>
            </w:r>
            <w:r w:rsidR="00A64CCF">
              <w:t>.</w:t>
            </w:r>
            <w:r>
              <w:t xml:space="preserve"> </w:t>
            </w:r>
          </w:p>
        </w:tc>
        <w:tc>
          <w:tcPr>
            <w:tcW w:w="3258" w:type="dxa"/>
          </w:tcPr>
          <w:p w:rsidR="00A27287" w:rsidRDefault="00A8573F">
            <w:r>
              <w:t>Sean Vanhuss</w:t>
            </w:r>
          </w:p>
        </w:tc>
      </w:tr>
      <w:tr w:rsidR="00A27287" w:rsidTr="00A27287">
        <w:tc>
          <w:tcPr>
            <w:tcW w:w="3708" w:type="dxa"/>
            <w:gridSpan w:val="4"/>
          </w:tcPr>
          <w:p w:rsidR="00A27287" w:rsidRDefault="00A64CCF">
            <w:r>
              <w:t xml:space="preserve">Medical Director </w:t>
            </w:r>
          </w:p>
        </w:tc>
        <w:tc>
          <w:tcPr>
            <w:tcW w:w="7650" w:type="dxa"/>
            <w:gridSpan w:val="6"/>
          </w:tcPr>
          <w:p w:rsidR="00A27287" w:rsidRDefault="00A64CCF" w:rsidP="00740104">
            <w:pPr>
              <w:jc w:val="both"/>
            </w:pPr>
            <w:r>
              <w:t xml:space="preserve">Dr. Morgan sends his regrets; due to the loss of his mother and some health issues he could not attend the meeting. </w:t>
            </w:r>
          </w:p>
        </w:tc>
        <w:tc>
          <w:tcPr>
            <w:tcW w:w="3258" w:type="dxa"/>
          </w:tcPr>
          <w:p w:rsidR="00A27287" w:rsidRDefault="002F3095">
            <w:r>
              <w:t>Doug Adcock</w:t>
            </w:r>
          </w:p>
        </w:tc>
      </w:tr>
      <w:tr w:rsidR="00A27287" w:rsidTr="00A27287">
        <w:tc>
          <w:tcPr>
            <w:tcW w:w="3708" w:type="dxa"/>
            <w:gridSpan w:val="4"/>
          </w:tcPr>
          <w:p w:rsidR="00A27287" w:rsidRDefault="003E5022">
            <w:r>
              <w:t>Affiliation Reports</w:t>
            </w:r>
          </w:p>
        </w:tc>
        <w:tc>
          <w:tcPr>
            <w:tcW w:w="7650" w:type="dxa"/>
            <w:gridSpan w:val="6"/>
          </w:tcPr>
          <w:p w:rsidR="00A27287" w:rsidRDefault="003E5022" w:rsidP="00740104">
            <w:pPr>
              <w:jc w:val="both"/>
            </w:pPr>
            <w:r>
              <w:t xml:space="preserve">Pantex – Fox reported the CE Program is going strong. Several people have retired in the fire department area which brings three new employees that are young and very energetic that come with many new ideas.  </w:t>
            </w:r>
          </w:p>
        </w:tc>
        <w:tc>
          <w:tcPr>
            <w:tcW w:w="3258" w:type="dxa"/>
          </w:tcPr>
          <w:p w:rsidR="00A27287" w:rsidRDefault="00A8573F">
            <w:r>
              <w:t>Sean Fox</w:t>
            </w:r>
          </w:p>
        </w:tc>
      </w:tr>
      <w:tr w:rsidR="00A27287" w:rsidTr="00A27287">
        <w:tc>
          <w:tcPr>
            <w:tcW w:w="3708" w:type="dxa"/>
            <w:gridSpan w:val="4"/>
          </w:tcPr>
          <w:p w:rsidR="00A27287" w:rsidRDefault="00A27287"/>
        </w:tc>
        <w:tc>
          <w:tcPr>
            <w:tcW w:w="7650" w:type="dxa"/>
            <w:gridSpan w:val="6"/>
          </w:tcPr>
          <w:p w:rsidR="00A27287" w:rsidRDefault="00252804" w:rsidP="00740104">
            <w:pPr>
              <w:jc w:val="both"/>
            </w:pPr>
            <w:r>
              <w:t>NWTH – Hetzler reported that they are enjoying the students and hope that the facility is providing everything the students need.  Contact information, Margaret Snead at 354-1156.</w:t>
            </w:r>
          </w:p>
        </w:tc>
        <w:tc>
          <w:tcPr>
            <w:tcW w:w="3258" w:type="dxa"/>
          </w:tcPr>
          <w:p w:rsidR="00A27287" w:rsidRDefault="00A8573F">
            <w:r>
              <w:t>Debra Hetzler</w:t>
            </w:r>
          </w:p>
        </w:tc>
      </w:tr>
      <w:tr w:rsidR="00A27287" w:rsidTr="00A27287">
        <w:tc>
          <w:tcPr>
            <w:tcW w:w="3708" w:type="dxa"/>
            <w:gridSpan w:val="4"/>
          </w:tcPr>
          <w:p w:rsidR="00A27287" w:rsidRDefault="00A27287"/>
        </w:tc>
        <w:tc>
          <w:tcPr>
            <w:tcW w:w="7650" w:type="dxa"/>
            <w:gridSpan w:val="6"/>
          </w:tcPr>
          <w:p w:rsidR="00A27287" w:rsidRDefault="00252804" w:rsidP="00740104">
            <w:pPr>
              <w:jc w:val="both"/>
            </w:pPr>
            <w:r>
              <w:t>AISD – Stanhope reported that everything is going well.  There are 12 students in the Basic EMT class.  They are also offering CNA, Phlebotomy, and Pharmacy Tech.</w:t>
            </w:r>
          </w:p>
        </w:tc>
        <w:tc>
          <w:tcPr>
            <w:tcW w:w="3258" w:type="dxa"/>
          </w:tcPr>
          <w:p w:rsidR="00A27287" w:rsidRDefault="00A8573F">
            <w:r>
              <w:t>Linda Stanhope</w:t>
            </w:r>
          </w:p>
        </w:tc>
      </w:tr>
      <w:tr w:rsidR="00A27287" w:rsidTr="00A27287">
        <w:tc>
          <w:tcPr>
            <w:tcW w:w="3708" w:type="dxa"/>
            <w:gridSpan w:val="4"/>
          </w:tcPr>
          <w:p w:rsidR="00A27287" w:rsidRDefault="00A27287"/>
        </w:tc>
        <w:tc>
          <w:tcPr>
            <w:tcW w:w="7650" w:type="dxa"/>
            <w:gridSpan w:val="6"/>
          </w:tcPr>
          <w:p w:rsidR="00A27287" w:rsidRDefault="00252804" w:rsidP="00740104">
            <w:pPr>
              <w:jc w:val="both"/>
            </w:pPr>
            <w:r>
              <w:t>BSA/EMS – Perkins reported that everything is going well and appreciates all the education opportunities</w:t>
            </w:r>
            <w:r w:rsidR="00557558">
              <w:t xml:space="preserve"> that AC offers</w:t>
            </w:r>
            <w:r>
              <w:t>.  There have</w:t>
            </w:r>
            <w:r w:rsidR="00557558">
              <w:t xml:space="preserve"> been</w:t>
            </w:r>
            <w:r>
              <w:t xml:space="preserve"> no problems with students; in fact, he has hired several students from the program.  Crawford inquired about the flu shots that are being required by the facilities.  Perkins and Hetzler bot</w:t>
            </w:r>
            <w:r w:rsidR="00856836">
              <w:t>h stated it is a state law requirement that all he</w:t>
            </w:r>
            <w:r w:rsidR="00BF1345">
              <w:t xml:space="preserve">alth care workers receive a </w:t>
            </w:r>
            <w:r w:rsidR="00856836">
              <w:t>flu shot.</w:t>
            </w:r>
            <w:r>
              <w:t xml:space="preserve"> </w:t>
            </w:r>
          </w:p>
        </w:tc>
        <w:tc>
          <w:tcPr>
            <w:tcW w:w="3258" w:type="dxa"/>
          </w:tcPr>
          <w:p w:rsidR="00A27287" w:rsidRDefault="00A8573F">
            <w:r>
              <w:t>Perry Perkins</w:t>
            </w:r>
          </w:p>
        </w:tc>
      </w:tr>
      <w:tr w:rsidR="00A27287" w:rsidTr="00A27287">
        <w:tc>
          <w:tcPr>
            <w:tcW w:w="3708" w:type="dxa"/>
            <w:gridSpan w:val="4"/>
          </w:tcPr>
          <w:p w:rsidR="00A27287" w:rsidRDefault="00856836">
            <w:r>
              <w:t>Old Business</w:t>
            </w:r>
          </w:p>
        </w:tc>
        <w:tc>
          <w:tcPr>
            <w:tcW w:w="7650" w:type="dxa"/>
            <w:gridSpan w:val="6"/>
          </w:tcPr>
          <w:p w:rsidR="00A27287" w:rsidRDefault="00856836" w:rsidP="00740104">
            <w:pPr>
              <w:jc w:val="both"/>
            </w:pPr>
            <w:r>
              <w:t>Nothing to report</w:t>
            </w:r>
          </w:p>
        </w:tc>
        <w:tc>
          <w:tcPr>
            <w:tcW w:w="3258" w:type="dxa"/>
          </w:tcPr>
          <w:p w:rsidR="00A27287" w:rsidRDefault="00A27287"/>
          <w:p w:rsidR="00A8573F" w:rsidRDefault="00A8573F"/>
        </w:tc>
      </w:tr>
      <w:tr w:rsidR="00A27287" w:rsidTr="00A27287">
        <w:tc>
          <w:tcPr>
            <w:tcW w:w="3708" w:type="dxa"/>
            <w:gridSpan w:val="4"/>
          </w:tcPr>
          <w:p w:rsidR="00A27287" w:rsidRDefault="00856836">
            <w:r>
              <w:t xml:space="preserve">Director’s Report </w:t>
            </w:r>
          </w:p>
        </w:tc>
        <w:tc>
          <w:tcPr>
            <w:tcW w:w="7650" w:type="dxa"/>
            <w:gridSpan w:val="6"/>
          </w:tcPr>
          <w:p w:rsidR="00E61871" w:rsidRDefault="00AA50EA" w:rsidP="00740104">
            <w:pPr>
              <w:jc w:val="both"/>
            </w:pPr>
            <w:r>
              <w:t xml:space="preserve">Adcock reported that the program has been working diligently </w:t>
            </w:r>
            <w:r w:rsidR="00411B58">
              <w:t xml:space="preserve">on their self-study report, in hopes of a site visit in the spring of 2012, with accreditation soon to follow. In order for students to take the National Registry they must have graduated from an accredited program.  The state funds junior colleges on contact hours, however, that will </w:t>
            </w:r>
            <w:r w:rsidR="00AF7405">
              <w:t xml:space="preserve">soon </w:t>
            </w:r>
            <w:r w:rsidR="00411B58">
              <w:t>change. The state will fund for “completers</w:t>
            </w:r>
            <w:r w:rsidR="00AF7405">
              <w:t xml:space="preserve">” only, with exception of CE courses which will continue to be funded through contact hours. </w:t>
            </w:r>
          </w:p>
          <w:p w:rsidR="00E61871" w:rsidRDefault="00E61871" w:rsidP="00740104">
            <w:pPr>
              <w:jc w:val="both"/>
            </w:pPr>
          </w:p>
          <w:p w:rsidR="00B57A93" w:rsidRDefault="00AA50EA" w:rsidP="00740104">
            <w:pPr>
              <w:jc w:val="both"/>
            </w:pPr>
            <w:r>
              <w:t xml:space="preserve">Information from the Office of EMS and Trauma Systems states that persons wanting to maintain their NR certification will be required to attend a </w:t>
            </w:r>
            <w:r w:rsidR="009619FA">
              <w:t xml:space="preserve">“transition course”.  Adcock gave everyone information regarding the transition </w:t>
            </w:r>
            <w:r w:rsidR="00411B58">
              <w:t xml:space="preserve">course requirements. </w:t>
            </w:r>
          </w:p>
          <w:p w:rsidR="00B57A93" w:rsidRDefault="00B57A93" w:rsidP="00740104">
            <w:pPr>
              <w:jc w:val="both"/>
            </w:pPr>
          </w:p>
          <w:p w:rsidR="00E61871" w:rsidRDefault="00411B58" w:rsidP="00740104">
            <w:pPr>
              <w:jc w:val="both"/>
            </w:pPr>
            <w:r>
              <w:t>This semester there are three Basic EMT courses offered with a total 49 students.  This semester a Tuesday/Thursday night class was added. In the advanced paramedic curriculum there are 16 students.  Tota</w:t>
            </w:r>
            <w:r w:rsidR="00E61871">
              <w:t xml:space="preserve">l graduates from January 2011: </w:t>
            </w:r>
            <w:r>
              <w:t xml:space="preserve">23 Paramedic; 30 Intermediate; 114 Basic-EMT.  </w:t>
            </w:r>
          </w:p>
          <w:p w:rsidR="00E61871" w:rsidRDefault="00E61871" w:rsidP="00740104">
            <w:pPr>
              <w:jc w:val="both"/>
            </w:pPr>
          </w:p>
          <w:p w:rsidR="00E61871" w:rsidRDefault="00411B58" w:rsidP="00740104">
            <w:pPr>
              <w:jc w:val="both"/>
            </w:pPr>
            <w:r>
              <w:t>Renovations took place in the lab and classroom over the summer with new paint, new carpet and new shelving.</w:t>
            </w:r>
          </w:p>
          <w:p w:rsidR="00E61871" w:rsidRDefault="00E61871" w:rsidP="00740104">
            <w:pPr>
              <w:jc w:val="both"/>
            </w:pPr>
          </w:p>
          <w:p w:rsidR="00A27287" w:rsidRDefault="0081747D" w:rsidP="00740104">
            <w:pPr>
              <w:jc w:val="both"/>
            </w:pPr>
            <w:r>
              <w:rPr>
                <w:i/>
              </w:rPr>
              <w:t>Career Cluster</w:t>
            </w:r>
            <w:r w:rsidR="00E61871">
              <w:rPr>
                <w:i/>
              </w:rPr>
              <w:t>s,</w:t>
            </w:r>
            <w:r>
              <w:rPr>
                <w:i/>
              </w:rPr>
              <w:t xml:space="preserve"> is a</w:t>
            </w:r>
            <w:r w:rsidRPr="0081747D">
              <w:rPr>
                <w:i/>
              </w:rPr>
              <w:t xml:space="preserve"> national </w:t>
            </w:r>
            <w:r w:rsidR="00E61871">
              <w:rPr>
                <w:i/>
              </w:rPr>
              <w:t xml:space="preserve">education model, </w:t>
            </w:r>
            <w:r w:rsidR="00457CC3">
              <w:rPr>
                <w:i/>
              </w:rPr>
              <w:t xml:space="preserve">which </w:t>
            </w:r>
            <w:r w:rsidR="00E61871">
              <w:rPr>
                <w:i/>
              </w:rPr>
              <w:t>requires</w:t>
            </w:r>
            <w:r w:rsidRPr="0081747D">
              <w:rPr>
                <w:i/>
              </w:rPr>
              <w:t xml:space="preserve"> the every</w:t>
            </w:r>
            <w:r>
              <w:rPr>
                <w:i/>
              </w:rPr>
              <w:t xml:space="preserve"> health science</w:t>
            </w:r>
            <w:r w:rsidRPr="0081747D">
              <w:rPr>
                <w:i/>
              </w:rPr>
              <w:t xml:space="preserve"> program include</w:t>
            </w:r>
            <w:r w:rsidR="00E61871">
              <w:rPr>
                <w:i/>
              </w:rPr>
              <w:t xml:space="preserve"> 6 hours or two 3 hour courses that are common in all health sciences courses. These two courses are</w:t>
            </w:r>
            <w:r w:rsidRPr="0081747D">
              <w:rPr>
                <w:i/>
              </w:rPr>
              <w:t xml:space="preserve"> Medical Terminology I and Anatomy &amp; Physiology I.  The EMSP program will adhere to these changes through the </w:t>
            </w:r>
            <w:r w:rsidRPr="0081747D">
              <w:rPr>
                <w:i/>
              </w:rPr>
              <w:lastRenderedPageBreak/>
              <w:t xml:space="preserve">Curriculum Committee at Amarillo College. </w:t>
            </w:r>
            <w:r w:rsidR="00726C56">
              <w:rPr>
                <w:i/>
              </w:rPr>
              <w:t xml:space="preserve">The EMS program has submitted the new curriculum to that committee for approval.  The changes which include the new marketable skills awards and the AEMT certificate are in the new EMS packet that was given out by Olsen. </w:t>
            </w:r>
            <w:r w:rsidRPr="0081747D">
              <w:rPr>
                <w:i/>
              </w:rPr>
              <w:t xml:space="preserve"> A motion was made by Linda Stanhope to approve these </w:t>
            </w:r>
            <w:r w:rsidR="00457CC3">
              <w:rPr>
                <w:i/>
              </w:rPr>
              <w:t xml:space="preserve">curriculum </w:t>
            </w:r>
            <w:r w:rsidRPr="0081747D">
              <w:rPr>
                <w:i/>
              </w:rPr>
              <w:t xml:space="preserve">changes, seconded by Perry Perkins, with a </w:t>
            </w:r>
            <w:r w:rsidR="00457CC3">
              <w:rPr>
                <w:i/>
              </w:rPr>
              <w:t xml:space="preserve">favored </w:t>
            </w:r>
            <w:r w:rsidRPr="0081747D">
              <w:rPr>
                <w:i/>
              </w:rPr>
              <w:t>unanimous vote by all members in attendance.</w:t>
            </w:r>
            <w:r>
              <w:t xml:space="preserve">  </w:t>
            </w:r>
          </w:p>
        </w:tc>
        <w:tc>
          <w:tcPr>
            <w:tcW w:w="3258" w:type="dxa"/>
          </w:tcPr>
          <w:p w:rsidR="00A27287" w:rsidRDefault="00A8573F">
            <w:r>
              <w:lastRenderedPageBreak/>
              <w:t>Doug Adcock</w:t>
            </w:r>
          </w:p>
        </w:tc>
      </w:tr>
      <w:tr w:rsidR="00A27287" w:rsidTr="00A27287">
        <w:tc>
          <w:tcPr>
            <w:tcW w:w="3708" w:type="dxa"/>
            <w:gridSpan w:val="4"/>
          </w:tcPr>
          <w:p w:rsidR="00A27287" w:rsidRDefault="006D2035">
            <w:r>
              <w:lastRenderedPageBreak/>
              <w:t>Faculty Reports</w:t>
            </w:r>
          </w:p>
        </w:tc>
        <w:tc>
          <w:tcPr>
            <w:tcW w:w="7650" w:type="dxa"/>
            <w:gridSpan w:val="6"/>
          </w:tcPr>
          <w:p w:rsidR="006D2035" w:rsidRDefault="006D2035" w:rsidP="00740104">
            <w:pPr>
              <w:jc w:val="both"/>
            </w:pPr>
            <w:r>
              <w:t xml:space="preserve">Olsen </w:t>
            </w:r>
            <w:r w:rsidR="009B6014">
              <w:t>gave all members a copy of the new E</w:t>
            </w:r>
            <w:r>
              <w:t>MSP packet</w:t>
            </w:r>
            <w:r w:rsidR="009B6014">
              <w:t xml:space="preserve"> which is given to all students who are interested in the EMSP program</w:t>
            </w:r>
            <w:r>
              <w:t>.  It shows that before a student can enroll in the Basic EMT/Clinical course they must have all their remedial courses finished, as well as Medical Terminology I and Anatomy &amp; Physiology I.  This should he</w:t>
            </w:r>
            <w:r w:rsidR="00F03D7B">
              <w:t>lp with the 30% attrition rate and comply with Career Clusters.</w:t>
            </w:r>
          </w:p>
          <w:p w:rsidR="003C0FBE" w:rsidRDefault="003C0FBE" w:rsidP="00740104">
            <w:pPr>
              <w:jc w:val="both"/>
            </w:pPr>
          </w:p>
          <w:p w:rsidR="00A27287" w:rsidRDefault="006D2035" w:rsidP="00740104">
            <w:pPr>
              <w:jc w:val="both"/>
            </w:pPr>
            <w:r>
              <w:t xml:space="preserve">Whitfield </w:t>
            </w:r>
            <w:r w:rsidR="00F03D7B">
              <w:t>thanked everyone for coming to the meeting, especially to Perry Perkins, who has been at every advisory meeting over the last three years. Whitfield also mentioned how grateful he was for the Bond Election, which aided in the new carpet, pain</w:t>
            </w:r>
            <w:r w:rsidR="00A77EAC">
              <w:t>t</w:t>
            </w:r>
            <w:r w:rsidR="00F03D7B">
              <w:t xml:space="preserve"> and shelving in their lab and classroom.  He </w:t>
            </w:r>
            <w:r w:rsidR="007F2492">
              <w:t>asked that everyone return the surveys that were sent out as they are needed for accreditation purposes.</w:t>
            </w:r>
            <w:r w:rsidR="00F03D7B">
              <w:t xml:space="preserve">  </w:t>
            </w:r>
            <w:r>
              <w:t xml:space="preserve"> </w:t>
            </w:r>
            <w:r w:rsidR="00F03D7B">
              <w:t>Whitfield added that he no longer uses PowerPoint in the classroom when teaching some of his courses, he went back to</w:t>
            </w:r>
            <w:r w:rsidR="008E7E77">
              <w:t xml:space="preserve"> strictly</w:t>
            </w:r>
            <w:r w:rsidR="00F03D7B">
              <w:t xml:space="preserve"> lecturing and writing on the wh</w:t>
            </w:r>
            <w:r w:rsidR="008E7E77">
              <w:t>iteboard</w:t>
            </w:r>
            <w:r w:rsidR="00F03D7B">
              <w:t xml:space="preserve">…the grades of the students have been good so far.   </w:t>
            </w:r>
          </w:p>
        </w:tc>
        <w:tc>
          <w:tcPr>
            <w:tcW w:w="3258" w:type="dxa"/>
          </w:tcPr>
          <w:p w:rsidR="00A27287" w:rsidRDefault="00A8573F">
            <w:r>
              <w:t>Wade Olsen &amp; Paul Whitfield</w:t>
            </w:r>
          </w:p>
        </w:tc>
      </w:tr>
      <w:tr w:rsidR="00A27287" w:rsidTr="00A27287">
        <w:tc>
          <w:tcPr>
            <w:tcW w:w="3708" w:type="dxa"/>
            <w:gridSpan w:val="4"/>
          </w:tcPr>
          <w:p w:rsidR="00A27287" w:rsidRDefault="008E7E77">
            <w:r>
              <w:t xml:space="preserve">Dean of Health Sciences </w:t>
            </w:r>
          </w:p>
        </w:tc>
        <w:tc>
          <w:tcPr>
            <w:tcW w:w="7650" w:type="dxa"/>
            <w:gridSpan w:val="6"/>
          </w:tcPr>
          <w:p w:rsidR="00A27287" w:rsidRDefault="008E7E77" w:rsidP="0062662B">
            <w:pPr>
              <w:jc w:val="both"/>
            </w:pPr>
            <w:r>
              <w:t>Crawford thanked everyone for their support of the program and Amarillo College</w:t>
            </w:r>
            <w:r w:rsidR="00502DC6">
              <w:t>.  Currently, Amarillo Co</w:t>
            </w:r>
            <w:r w:rsidR="00CE2440">
              <w:t>llege has several new missions; ATD - Achieving The Dream is that everyone that comes to college has a dream and we as an institution do not want to disappoint them</w:t>
            </w:r>
            <w:r w:rsidR="006D4781">
              <w:t>. Faculty will need to get off of their pedestals’ and get in the trenches with the student</w:t>
            </w:r>
            <w:r w:rsidR="00A03CB6">
              <w:t>s and give them the support that they need to succeed.</w:t>
            </w:r>
            <w:r w:rsidR="00457CC3">
              <w:t xml:space="preserve"> No one is asking faculty to lower their standards – that is not what ATD is about. It is about helping students achieve their educational dream.  </w:t>
            </w:r>
            <w:r w:rsidR="00A03CB6">
              <w:t xml:space="preserve"> </w:t>
            </w:r>
            <w:r w:rsidR="0062662B">
              <w:t xml:space="preserve">Along with ATD, there are the “No Excuses” Goals. These are 6 goals to help faculty help students earn a certificate, degree or reverse transfer.   Amarillo College is currently working on being the first “No Excuses” University.  Faculty and staff have and will continue to attend workshops to achieve this status.  </w:t>
            </w:r>
            <w:r w:rsidR="006D4781">
              <w:t xml:space="preserve">Also, another mission is the </w:t>
            </w:r>
            <w:r w:rsidR="00CE2440">
              <w:t>FYE-First Year Experience</w:t>
            </w:r>
            <w:r w:rsidR="0062662B">
              <w:t xml:space="preserve"> which is an initiative to help students in their first year and with that, comes a student success course. </w:t>
            </w:r>
          </w:p>
        </w:tc>
        <w:tc>
          <w:tcPr>
            <w:tcW w:w="3258" w:type="dxa"/>
          </w:tcPr>
          <w:p w:rsidR="00A27287" w:rsidRDefault="00A8573F">
            <w:r>
              <w:t>Bill Crawford</w:t>
            </w:r>
          </w:p>
        </w:tc>
      </w:tr>
      <w:tr w:rsidR="00A27287" w:rsidTr="00A27287">
        <w:tc>
          <w:tcPr>
            <w:tcW w:w="3708" w:type="dxa"/>
            <w:gridSpan w:val="4"/>
          </w:tcPr>
          <w:p w:rsidR="00A27287" w:rsidRDefault="00D67D51">
            <w:r>
              <w:t xml:space="preserve">Adjournment </w:t>
            </w:r>
          </w:p>
        </w:tc>
        <w:tc>
          <w:tcPr>
            <w:tcW w:w="7650" w:type="dxa"/>
            <w:gridSpan w:val="6"/>
          </w:tcPr>
          <w:p w:rsidR="00A27287" w:rsidRDefault="00D67D51">
            <w:r>
              <w:t>Being no further business the meeting was adjourned at 1:00 p.m.</w:t>
            </w:r>
          </w:p>
        </w:tc>
        <w:tc>
          <w:tcPr>
            <w:tcW w:w="3258" w:type="dxa"/>
          </w:tcPr>
          <w:p w:rsidR="00A27287" w:rsidRDefault="00EE01E6">
            <w:r>
              <w:t>Richard Todd</w:t>
            </w:r>
          </w:p>
        </w:tc>
      </w:tr>
      <w:tr w:rsidR="00A27287" w:rsidTr="00A27287">
        <w:tc>
          <w:tcPr>
            <w:tcW w:w="3708" w:type="dxa"/>
            <w:gridSpan w:val="4"/>
          </w:tcPr>
          <w:p w:rsidR="00A27287" w:rsidRDefault="00EE01E6">
            <w:r>
              <w:t>Next Meeting:</w:t>
            </w:r>
          </w:p>
        </w:tc>
        <w:tc>
          <w:tcPr>
            <w:tcW w:w="7650" w:type="dxa"/>
            <w:gridSpan w:val="6"/>
          </w:tcPr>
          <w:p w:rsidR="00A27287" w:rsidRDefault="00EE01E6">
            <w:r>
              <w:t xml:space="preserve">The next meeting will be held in October 2012.  </w:t>
            </w:r>
          </w:p>
        </w:tc>
        <w:tc>
          <w:tcPr>
            <w:tcW w:w="3258" w:type="dxa"/>
          </w:tcPr>
          <w:p w:rsidR="00A27287" w:rsidRDefault="00EE01E6">
            <w:r>
              <w:t>Doug Adcock</w:t>
            </w:r>
          </w:p>
        </w:tc>
      </w:tr>
      <w:tr w:rsidR="00FE0E0D" w:rsidTr="00A27287">
        <w:tc>
          <w:tcPr>
            <w:tcW w:w="3708" w:type="dxa"/>
            <w:gridSpan w:val="4"/>
          </w:tcPr>
          <w:p w:rsidR="00FE0E0D" w:rsidRDefault="00FE0E0D">
            <w:r>
              <w:t xml:space="preserve">Chairperson: </w:t>
            </w:r>
          </w:p>
        </w:tc>
        <w:tc>
          <w:tcPr>
            <w:tcW w:w="7650" w:type="dxa"/>
            <w:gridSpan w:val="6"/>
          </w:tcPr>
          <w:p w:rsidR="00FE0E0D" w:rsidRDefault="00FE0E0D">
            <w:r>
              <w:t xml:space="preserve">Richard Todd </w:t>
            </w:r>
          </w:p>
        </w:tc>
        <w:tc>
          <w:tcPr>
            <w:tcW w:w="3258" w:type="dxa"/>
          </w:tcPr>
          <w:p w:rsidR="00FE0E0D" w:rsidRPr="00FE0E0D" w:rsidRDefault="00FE0E0D">
            <w:pPr>
              <w:rPr>
                <w:rFonts w:ascii="Lucida Calligraphy" w:hAnsi="Lucida Calligraphy"/>
              </w:rPr>
            </w:pPr>
            <w:r>
              <w:rPr>
                <w:rFonts w:ascii="Lucida Calligraphy" w:hAnsi="Lucida Calligraphy"/>
              </w:rPr>
              <w:t>Richard Todd</w:t>
            </w:r>
          </w:p>
        </w:tc>
      </w:tr>
    </w:tbl>
    <w:p w:rsidR="00A82174" w:rsidRDefault="00A82174"/>
    <w:sectPr w:rsidR="00A82174" w:rsidSect="00AA0516">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9D" w:rsidRDefault="00BD3E9D" w:rsidP="00AA0516">
      <w:pPr>
        <w:spacing w:after="0" w:line="240" w:lineRule="auto"/>
      </w:pPr>
      <w:r>
        <w:separator/>
      </w:r>
    </w:p>
  </w:endnote>
  <w:endnote w:type="continuationSeparator" w:id="0">
    <w:p w:rsidR="00BD3E9D" w:rsidRDefault="00BD3E9D"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9D" w:rsidRDefault="00BD3E9D" w:rsidP="00AA0516">
      <w:pPr>
        <w:spacing w:after="0" w:line="240" w:lineRule="auto"/>
      </w:pPr>
      <w:r>
        <w:separator/>
      </w:r>
    </w:p>
  </w:footnote>
  <w:footnote w:type="continuationSeparator" w:id="0">
    <w:p w:rsidR="00BD3E9D" w:rsidRDefault="00BD3E9D"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87" w:rsidRPr="00AA0516" w:rsidRDefault="00A27287"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BF"/>
    <w:rsid w:val="000D1B27"/>
    <w:rsid w:val="000E1356"/>
    <w:rsid w:val="00154762"/>
    <w:rsid w:val="001B2E9E"/>
    <w:rsid w:val="001B77E6"/>
    <w:rsid w:val="001D0D77"/>
    <w:rsid w:val="00252804"/>
    <w:rsid w:val="002B74D1"/>
    <w:rsid w:val="002E53D6"/>
    <w:rsid w:val="002F0B12"/>
    <w:rsid w:val="002F3095"/>
    <w:rsid w:val="0033468F"/>
    <w:rsid w:val="003A6506"/>
    <w:rsid w:val="003C0FBE"/>
    <w:rsid w:val="003E5022"/>
    <w:rsid w:val="004031FB"/>
    <w:rsid w:val="00411B58"/>
    <w:rsid w:val="00457CC3"/>
    <w:rsid w:val="00495C36"/>
    <w:rsid w:val="00502DC6"/>
    <w:rsid w:val="00511018"/>
    <w:rsid w:val="00557558"/>
    <w:rsid w:val="00615601"/>
    <w:rsid w:val="0062662B"/>
    <w:rsid w:val="00675DED"/>
    <w:rsid w:val="006804EC"/>
    <w:rsid w:val="00690552"/>
    <w:rsid w:val="006D2035"/>
    <w:rsid w:val="006D2215"/>
    <w:rsid w:val="006D4781"/>
    <w:rsid w:val="00726C56"/>
    <w:rsid w:val="00740104"/>
    <w:rsid w:val="007440A8"/>
    <w:rsid w:val="00773AB4"/>
    <w:rsid w:val="007A07D2"/>
    <w:rsid w:val="007F2492"/>
    <w:rsid w:val="00815D1B"/>
    <w:rsid w:val="0081747D"/>
    <w:rsid w:val="00856836"/>
    <w:rsid w:val="00880BB9"/>
    <w:rsid w:val="00890131"/>
    <w:rsid w:val="008E7E77"/>
    <w:rsid w:val="009616BF"/>
    <w:rsid w:val="009619FA"/>
    <w:rsid w:val="009B6014"/>
    <w:rsid w:val="009F4CC1"/>
    <w:rsid w:val="00A03CB6"/>
    <w:rsid w:val="00A2123D"/>
    <w:rsid w:val="00A27287"/>
    <w:rsid w:val="00A64CCF"/>
    <w:rsid w:val="00A7163D"/>
    <w:rsid w:val="00A77EAC"/>
    <w:rsid w:val="00A82174"/>
    <w:rsid w:val="00A8573F"/>
    <w:rsid w:val="00AA0516"/>
    <w:rsid w:val="00AA50EA"/>
    <w:rsid w:val="00AD62DE"/>
    <w:rsid w:val="00AF7405"/>
    <w:rsid w:val="00B2610B"/>
    <w:rsid w:val="00B57A93"/>
    <w:rsid w:val="00B7215F"/>
    <w:rsid w:val="00B812F9"/>
    <w:rsid w:val="00BD2BC8"/>
    <w:rsid w:val="00BD3E9D"/>
    <w:rsid w:val="00BF1345"/>
    <w:rsid w:val="00BF2FC7"/>
    <w:rsid w:val="00C14A6B"/>
    <w:rsid w:val="00C95D96"/>
    <w:rsid w:val="00CA3872"/>
    <w:rsid w:val="00CD7100"/>
    <w:rsid w:val="00CE2440"/>
    <w:rsid w:val="00D634EA"/>
    <w:rsid w:val="00D67D51"/>
    <w:rsid w:val="00D777C3"/>
    <w:rsid w:val="00D843D6"/>
    <w:rsid w:val="00D93FBB"/>
    <w:rsid w:val="00E602D4"/>
    <w:rsid w:val="00E61871"/>
    <w:rsid w:val="00EA2879"/>
    <w:rsid w:val="00EB2DA6"/>
    <w:rsid w:val="00EE01E6"/>
    <w:rsid w:val="00F03D7B"/>
    <w:rsid w:val="00F70671"/>
    <w:rsid w:val="00FE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lacey\Desktop\Misc\Advisory%20Comm%20Minute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99E3-EF12-4DAC-A6F8-111D62B7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Advisory Comm Minutes Form</Template>
  <TotalTime>1</TotalTime>
  <Pages>3</Pages>
  <Words>1191</Words>
  <Characters>6789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kslacey</dc:creator>
  <cp:lastModifiedBy>Paula M. Badger</cp:lastModifiedBy>
  <cp:revision>2</cp:revision>
  <cp:lastPrinted>2012-04-11T18:47:00Z</cp:lastPrinted>
  <dcterms:created xsi:type="dcterms:W3CDTF">2012-04-12T16:38:00Z</dcterms:created>
  <dcterms:modified xsi:type="dcterms:W3CDTF">2012-04-12T16:38:00Z</dcterms:modified>
</cp:coreProperties>
</file>