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028" w:rsidRPr="00FD2F6D" w:rsidRDefault="00931028" w:rsidP="00931028">
      <w:pPr>
        <w:pStyle w:val="Heading1"/>
        <w:spacing w:after="0" w:line="240" w:lineRule="auto"/>
        <w:rPr>
          <w:rFonts w:cs="Arial"/>
        </w:rPr>
      </w:pPr>
      <w:r w:rsidRPr="00FD2F6D">
        <w:rPr>
          <w:rFonts w:cs="Arial"/>
        </w:rPr>
        <w:t>CURRICULUM MAP FOR DEVELOPMENTAL WRITING PROGRAM</w:t>
      </w:r>
    </w:p>
    <w:p w:rsidR="00931028" w:rsidRPr="00FD2F6D" w:rsidRDefault="00931028" w:rsidP="00931028">
      <w:pPr>
        <w:spacing w:after="0" w:line="240" w:lineRule="auto"/>
        <w:rPr>
          <w:rFonts w:cs="Arial"/>
          <w:sz w:val="24"/>
          <w:szCs w:val="24"/>
        </w:rPr>
      </w:pPr>
      <w:r w:rsidRPr="00080DDA">
        <w:rPr>
          <w:rFonts w:cs="Arial"/>
          <w:b/>
          <w:sz w:val="24"/>
          <w:szCs w:val="24"/>
          <w:u w:val="single"/>
        </w:rPr>
        <w:t>Division</w:t>
      </w:r>
      <w:r w:rsidRPr="00FD2F6D">
        <w:rPr>
          <w:rFonts w:cs="Arial"/>
          <w:b/>
          <w:sz w:val="24"/>
          <w:szCs w:val="24"/>
        </w:rPr>
        <w:t xml:space="preserve">:   </w:t>
      </w:r>
      <w:r w:rsidRPr="00FD2F6D">
        <w:rPr>
          <w:rFonts w:cs="Arial"/>
          <w:sz w:val="24"/>
          <w:szCs w:val="24"/>
        </w:rPr>
        <w:t>ACADEMIC SUCCESS</w:t>
      </w:r>
      <w:r w:rsidRPr="00FD2F6D">
        <w:rPr>
          <w:rFonts w:cs="Arial"/>
          <w:b/>
          <w:sz w:val="24"/>
          <w:szCs w:val="24"/>
        </w:rPr>
        <w:br/>
      </w:r>
      <w:r w:rsidRPr="00080DDA">
        <w:rPr>
          <w:rFonts w:cs="Arial"/>
          <w:b/>
          <w:sz w:val="24"/>
          <w:szCs w:val="24"/>
          <w:u w:val="single"/>
        </w:rPr>
        <w:t>Academic Program(s</w:t>
      </w:r>
      <w:r w:rsidRPr="00FD2F6D">
        <w:rPr>
          <w:rFonts w:cs="Arial"/>
          <w:b/>
          <w:sz w:val="24"/>
          <w:szCs w:val="24"/>
        </w:rPr>
        <w:t xml:space="preserve">):   </w:t>
      </w:r>
      <w:r w:rsidRPr="00147057">
        <w:rPr>
          <w:rFonts w:cs="Arial"/>
          <w:sz w:val="24"/>
          <w:szCs w:val="24"/>
        </w:rPr>
        <w:t>Developmental Writing</w:t>
      </w:r>
    </w:p>
    <w:p w:rsidR="00931028" w:rsidRPr="00AF13D6" w:rsidRDefault="00931028" w:rsidP="00931028">
      <w:pPr>
        <w:spacing w:after="0" w:line="240" w:lineRule="auto"/>
        <w:rPr>
          <w:rFonts w:ascii="Arial" w:hAnsi="Arial" w:cs="Arial"/>
          <w:b/>
          <w:sz w:val="24"/>
          <w:szCs w:val="24"/>
        </w:rPr>
      </w:pPr>
      <w:r w:rsidRPr="00080DDA">
        <w:rPr>
          <w:rFonts w:cs="Arial"/>
          <w:b/>
          <w:sz w:val="24"/>
          <w:szCs w:val="24"/>
          <w:u w:val="single"/>
        </w:rPr>
        <w:t xml:space="preserve">Person Responsible for </w:t>
      </w:r>
      <w:r w:rsidRPr="00080DDA">
        <w:rPr>
          <w:b/>
          <w:sz w:val="24"/>
          <w:szCs w:val="24"/>
          <w:u w:val="single"/>
        </w:rPr>
        <w:t>Division</w:t>
      </w:r>
      <w:r w:rsidRPr="000470BC">
        <w:rPr>
          <w:b/>
          <w:sz w:val="24"/>
          <w:szCs w:val="24"/>
          <w:u w:val="single"/>
        </w:rPr>
        <w:t>:</w:t>
      </w:r>
      <w:r>
        <w:rPr>
          <w:b/>
          <w:sz w:val="24"/>
          <w:szCs w:val="24"/>
        </w:rPr>
        <w:t xml:space="preserve"> </w:t>
      </w:r>
      <w:r>
        <w:rPr>
          <w:sz w:val="24"/>
          <w:szCs w:val="24"/>
        </w:rPr>
        <w:t>Dr. Clunis, Dean</w:t>
      </w:r>
      <w:r w:rsidRPr="00FD2F6D">
        <w:rPr>
          <w:rFonts w:cs="Arial"/>
          <w:sz w:val="24"/>
          <w:szCs w:val="24"/>
        </w:rPr>
        <w:br/>
      </w:r>
      <w:r w:rsidRPr="00080DDA">
        <w:rPr>
          <w:rFonts w:cs="Arial"/>
          <w:b/>
          <w:sz w:val="24"/>
          <w:szCs w:val="24"/>
          <w:u w:val="single"/>
        </w:rPr>
        <w:t>Component Director/Chair</w:t>
      </w:r>
      <w:r w:rsidRPr="00FD2F6D">
        <w:rPr>
          <w:rFonts w:cs="Arial"/>
          <w:b/>
          <w:sz w:val="24"/>
          <w:szCs w:val="24"/>
        </w:rPr>
        <w:t xml:space="preserve">: </w:t>
      </w:r>
      <w:r w:rsidRPr="00FD2F6D">
        <w:rPr>
          <w:rFonts w:cs="Arial"/>
          <w:sz w:val="24"/>
          <w:szCs w:val="24"/>
        </w:rPr>
        <w:t>Karen L. Taylor, Department Chair, Developmental Writing</w:t>
      </w:r>
      <w:r w:rsidRPr="00FD2F6D">
        <w:rPr>
          <w:rFonts w:cs="Arial"/>
          <w:b/>
          <w:sz w:val="24"/>
          <w:szCs w:val="24"/>
        </w:rPr>
        <w:br/>
      </w:r>
      <w:r w:rsidRPr="00080DDA">
        <w:rPr>
          <w:rFonts w:cs="Arial"/>
          <w:b/>
          <w:sz w:val="24"/>
          <w:szCs w:val="24"/>
          <w:u w:val="single"/>
        </w:rPr>
        <w:t>Submission Date</w:t>
      </w:r>
      <w:r w:rsidRPr="00FD2F6D">
        <w:rPr>
          <w:rFonts w:cs="Arial"/>
          <w:b/>
          <w:sz w:val="24"/>
          <w:szCs w:val="24"/>
        </w:rPr>
        <w:t xml:space="preserve">: </w:t>
      </w:r>
      <w:r w:rsidRPr="00FD2F6D">
        <w:rPr>
          <w:rFonts w:cs="Arial"/>
          <w:sz w:val="24"/>
          <w:szCs w:val="24"/>
        </w:rPr>
        <w:t>February 26, 2016</w:t>
      </w:r>
      <w:r w:rsidRPr="003477FE">
        <w:rPr>
          <w:rFonts w:ascii="Arial" w:hAnsi="Arial" w:cs="Arial"/>
          <w:sz w:val="24"/>
          <w:szCs w:val="24"/>
        </w:rPr>
        <w:br/>
      </w:r>
    </w:p>
    <w:p w:rsidR="00E36D4A" w:rsidRPr="00931028" w:rsidRDefault="00931028" w:rsidP="00931028">
      <w:pPr>
        <w:spacing w:after="0" w:line="240" w:lineRule="auto"/>
        <w:rPr>
          <w:rFonts w:cs="Arial"/>
        </w:rPr>
      </w:pPr>
      <w:r w:rsidRPr="00FD2F6D">
        <w:rPr>
          <w:rFonts w:cs="Arial"/>
          <w:b/>
        </w:rPr>
        <w:t xml:space="preserve">Purpose Statement:  </w:t>
      </w:r>
      <w:r w:rsidRPr="00FD2F6D">
        <w:rPr>
          <w:rFonts w:cs="Arial"/>
        </w:rPr>
        <w:t>The mission of the Developmental Writing program is to prepare pre-college level writing students to</w:t>
      </w:r>
      <w:r w:rsidRPr="00FD2F6D">
        <w:rPr>
          <w:rFonts w:cs="Arial"/>
          <w:b/>
        </w:rPr>
        <w:t xml:space="preserve"> </w:t>
      </w:r>
      <w:r w:rsidRPr="00FD2F6D">
        <w:rPr>
          <w:rFonts w:cs="Arial"/>
        </w:rPr>
        <w:t xml:space="preserve">write effectively in upper-level courses across the curriculum and to prepare students to negotiate successfully a competitive global marketplace that values strong writing, reading, and communicating skills.  The Developmental Writing Program offers a series of courses to meet the needs of pre-college level writing students, and a student’s placement in </w:t>
      </w:r>
      <w:r>
        <w:rPr>
          <w:rFonts w:cs="Arial"/>
        </w:rPr>
        <w:t xml:space="preserve">the </w:t>
      </w:r>
      <w:r w:rsidRPr="00FD2F6D">
        <w:rPr>
          <w:rFonts w:cs="Arial"/>
        </w:rPr>
        <w:t xml:space="preserve">series is determined by his/her Texas Success Initiative (TSI) test scores, as well as individual holistic advising.  Each course in the series supports the program’s mission by immersing the students in an academically rigorous environment that fosters academic inquiry and affords the students an intellectual, social, and personal transformative experience.  All courses cohere to a foci consisting of metacognition through contextualized learning, the interconnectedness of the writing and reading processes, and the application of learned skills and experiences to academic and real world endeavors.  </w:t>
      </w:r>
    </w:p>
    <w:tbl>
      <w:tblPr>
        <w:tblStyle w:val="TableGrid"/>
        <w:tblpPr w:leftFromText="180" w:rightFromText="180" w:vertAnchor="page" w:horzAnchor="margin" w:tblpY="5461"/>
        <w:tblW w:w="14616" w:type="dxa"/>
        <w:tblLayout w:type="fixed"/>
        <w:tblLook w:val="04A0" w:firstRow="1" w:lastRow="0" w:firstColumn="1" w:lastColumn="0" w:noHBand="0" w:noVBand="1"/>
      </w:tblPr>
      <w:tblGrid>
        <w:gridCol w:w="2628"/>
        <w:gridCol w:w="1080"/>
        <w:gridCol w:w="1440"/>
        <w:gridCol w:w="1890"/>
        <w:gridCol w:w="2250"/>
        <w:gridCol w:w="1620"/>
        <w:gridCol w:w="1800"/>
        <w:gridCol w:w="1908"/>
      </w:tblGrid>
      <w:tr w:rsidR="00931028" w:rsidRPr="0067430B" w:rsidTr="00F07F19">
        <w:trPr>
          <w:trHeight w:val="263"/>
        </w:trPr>
        <w:tc>
          <w:tcPr>
            <w:tcW w:w="14616" w:type="dxa"/>
            <w:gridSpan w:val="8"/>
            <w:shd w:val="clear" w:color="auto" w:fill="D9D9D9" w:themeFill="background1" w:themeFillShade="D9"/>
          </w:tcPr>
          <w:p w:rsidR="00931028" w:rsidRPr="0067430B" w:rsidRDefault="00931028" w:rsidP="00F07F19">
            <w:pPr>
              <w:tabs>
                <w:tab w:val="left" w:pos="1425"/>
              </w:tabs>
              <w:rPr>
                <w:b/>
                <w:sz w:val="21"/>
                <w:szCs w:val="21"/>
              </w:rPr>
            </w:pPr>
            <w:r w:rsidRPr="0067430B">
              <w:rPr>
                <w:b/>
                <w:sz w:val="21"/>
                <w:szCs w:val="21"/>
              </w:rPr>
              <w:t xml:space="preserve">Program Goal #1: </w:t>
            </w:r>
            <w:r w:rsidRPr="0067430B">
              <w:rPr>
                <w:rFonts w:cs="Tahoma"/>
                <w:sz w:val="21"/>
                <w:szCs w:val="21"/>
              </w:rPr>
              <w:t xml:space="preserve">To </w:t>
            </w:r>
            <w:r>
              <w:rPr>
                <w:rFonts w:cs="Tahoma"/>
                <w:sz w:val="21"/>
                <w:szCs w:val="21"/>
              </w:rPr>
              <w:t xml:space="preserve">advance students who demonstrate effective writing skills.    </w:t>
            </w:r>
          </w:p>
        </w:tc>
      </w:tr>
      <w:tr w:rsidR="00931028" w:rsidRPr="0067430B" w:rsidTr="00F07F19">
        <w:trPr>
          <w:trHeight w:val="818"/>
        </w:trPr>
        <w:tc>
          <w:tcPr>
            <w:tcW w:w="2628" w:type="dxa"/>
            <w:shd w:val="clear" w:color="auto" w:fill="D9D9D9" w:themeFill="background1" w:themeFillShade="D9"/>
            <w:vAlign w:val="center"/>
          </w:tcPr>
          <w:p w:rsidR="00931028" w:rsidRPr="0067430B" w:rsidRDefault="00931028" w:rsidP="00F07F19">
            <w:pPr>
              <w:tabs>
                <w:tab w:val="left" w:pos="1425"/>
              </w:tabs>
              <w:jc w:val="center"/>
              <w:rPr>
                <w:b/>
                <w:sz w:val="21"/>
                <w:szCs w:val="21"/>
              </w:rPr>
            </w:pPr>
            <w:r w:rsidRPr="0067430B">
              <w:rPr>
                <w:b/>
                <w:sz w:val="21"/>
                <w:szCs w:val="21"/>
              </w:rPr>
              <w:t>Program-Specific Courses</w:t>
            </w:r>
          </w:p>
        </w:tc>
        <w:tc>
          <w:tcPr>
            <w:tcW w:w="1080" w:type="dxa"/>
            <w:shd w:val="clear" w:color="auto" w:fill="D9D9D9" w:themeFill="background1" w:themeFillShade="D9"/>
          </w:tcPr>
          <w:p w:rsidR="00931028" w:rsidRPr="0067430B" w:rsidRDefault="00931028" w:rsidP="00F07F19">
            <w:pPr>
              <w:pStyle w:val="NormalWeb"/>
              <w:rPr>
                <w:rFonts w:asciiTheme="minorHAnsi" w:hAnsiTheme="minorHAnsi"/>
                <w:b/>
                <w:sz w:val="21"/>
                <w:szCs w:val="21"/>
              </w:rPr>
            </w:pPr>
            <w:r w:rsidRPr="0067430B">
              <w:rPr>
                <w:rFonts w:asciiTheme="minorHAnsi" w:hAnsiTheme="minorHAnsi"/>
                <w:b/>
                <w:sz w:val="21"/>
                <w:szCs w:val="21"/>
              </w:rPr>
              <w:t>PLO #1:</w:t>
            </w:r>
            <w:r w:rsidRPr="0067430B">
              <w:rPr>
                <w:rFonts w:asciiTheme="minorHAnsi" w:hAnsiTheme="minorHAnsi" w:cs="Tahoma"/>
                <w:sz w:val="21"/>
                <w:szCs w:val="21"/>
              </w:rPr>
              <w:t xml:space="preserve"> Students will </w:t>
            </w:r>
            <w:r>
              <w:rPr>
                <w:rFonts w:asciiTheme="minorHAnsi" w:hAnsiTheme="minorHAnsi" w:cs="Tahoma"/>
                <w:sz w:val="21"/>
                <w:szCs w:val="21"/>
              </w:rPr>
              <w:t xml:space="preserve">use standard English.   </w:t>
            </w:r>
          </w:p>
        </w:tc>
        <w:tc>
          <w:tcPr>
            <w:tcW w:w="1440" w:type="dxa"/>
            <w:shd w:val="clear" w:color="auto" w:fill="D9D9D9" w:themeFill="background1" w:themeFillShade="D9"/>
          </w:tcPr>
          <w:p w:rsidR="00931028" w:rsidRPr="0067430B" w:rsidRDefault="00931028" w:rsidP="00F07F19">
            <w:pPr>
              <w:pStyle w:val="NormalWeb"/>
              <w:rPr>
                <w:rFonts w:asciiTheme="minorHAnsi" w:hAnsiTheme="minorHAnsi"/>
                <w:b/>
                <w:sz w:val="21"/>
                <w:szCs w:val="21"/>
              </w:rPr>
            </w:pPr>
            <w:r w:rsidRPr="0067430B">
              <w:rPr>
                <w:rFonts w:asciiTheme="minorHAnsi" w:hAnsiTheme="minorHAnsi"/>
                <w:b/>
                <w:sz w:val="21"/>
                <w:szCs w:val="21"/>
              </w:rPr>
              <w:t>PLO #</w:t>
            </w:r>
            <w:r>
              <w:rPr>
                <w:rFonts w:asciiTheme="minorHAnsi" w:hAnsiTheme="minorHAnsi"/>
                <w:b/>
                <w:sz w:val="21"/>
                <w:szCs w:val="21"/>
              </w:rPr>
              <w:t>2</w:t>
            </w:r>
            <w:r w:rsidRPr="0067430B">
              <w:rPr>
                <w:rFonts w:asciiTheme="minorHAnsi" w:hAnsiTheme="minorHAnsi"/>
                <w:b/>
                <w:sz w:val="21"/>
                <w:szCs w:val="21"/>
              </w:rPr>
              <w:t>:</w:t>
            </w:r>
            <w:r w:rsidRPr="0067430B">
              <w:rPr>
                <w:rFonts w:asciiTheme="minorHAnsi" w:hAnsiTheme="minorHAnsi" w:cs="Tahoma"/>
                <w:sz w:val="21"/>
                <w:szCs w:val="21"/>
              </w:rPr>
              <w:t xml:space="preserve"> </w:t>
            </w:r>
            <w:r>
              <w:rPr>
                <w:rFonts w:asciiTheme="minorHAnsi" w:hAnsiTheme="minorHAnsi" w:cs="Tahoma"/>
                <w:sz w:val="21"/>
                <w:szCs w:val="21"/>
              </w:rPr>
              <w:t xml:space="preserve">Students will use MLA format.  </w:t>
            </w:r>
          </w:p>
        </w:tc>
        <w:tc>
          <w:tcPr>
            <w:tcW w:w="1890" w:type="dxa"/>
            <w:shd w:val="clear" w:color="auto" w:fill="D9D9D9" w:themeFill="background1" w:themeFillShade="D9"/>
          </w:tcPr>
          <w:p w:rsidR="00931028" w:rsidRPr="0067430B" w:rsidRDefault="00931028" w:rsidP="00F07F19">
            <w:pPr>
              <w:pStyle w:val="NormalWeb"/>
              <w:rPr>
                <w:rFonts w:asciiTheme="minorHAnsi" w:hAnsiTheme="minorHAnsi"/>
                <w:b/>
                <w:sz w:val="21"/>
                <w:szCs w:val="21"/>
              </w:rPr>
            </w:pPr>
            <w:r>
              <w:rPr>
                <w:rFonts w:asciiTheme="minorHAnsi" w:hAnsiTheme="minorHAnsi"/>
                <w:b/>
                <w:sz w:val="21"/>
                <w:szCs w:val="21"/>
              </w:rPr>
              <w:t xml:space="preserve">PLO #3: </w:t>
            </w:r>
            <w:r w:rsidRPr="0067430B">
              <w:rPr>
                <w:rFonts w:asciiTheme="minorHAnsi" w:hAnsiTheme="minorHAnsi" w:cs="Tahoma"/>
                <w:sz w:val="21"/>
                <w:szCs w:val="21"/>
              </w:rPr>
              <w:t xml:space="preserve"> Students will </w:t>
            </w:r>
            <w:r>
              <w:rPr>
                <w:rFonts w:asciiTheme="minorHAnsi" w:hAnsiTheme="minorHAnsi" w:cs="Tahoma"/>
                <w:sz w:val="21"/>
                <w:szCs w:val="21"/>
              </w:rPr>
              <w:t xml:space="preserve">apply effective writing organizational skills at a micro (paragraph) level.  </w:t>
            </w:r>
          </w:p>
        </w:tc>
        <w:tc>
          <w:tcPr>
            <w:tcW w:w="2250" w:type="dxa"/>
            <w:shd w:val="clear" w:color="auto" w:fill="D9D9D9" w:themeFill="background1" w:themeFillShade="D9"/>
          </w:tcPr>
          <w:p w:rsidR="00931028" w:rsidRPr="0067430B" w:rsidRDefault="00931028" w:rsidP="00F07F19">
            <w:pPr>
              <w:pStyle w:val="NormalWeb"/>
              <w:rPr>
                <w:rFonts w:asciiTheme="minorHAnsi" w:hAnsiTheme="minorHAnsi"/>
                <w:b/>
                <w:sz w:val="21"/>
                <w:szCs w:val="21"/>
              </w:rPr>
            </w:pPr>
            <w:r w:rsidRPr="0067430B">
              <w:rPr>
                <w:rFonts w:asciiTheme="minorHAnsi" w:hAnsiTheme="minorHAnsi"/>
                <w:b/>
                <w:sz w:val="21"/>
                <w:szCs w:val="21"/>
              </w:rPr>
              <w:t>PLO #</w:t>
            </w:r>
            <w:r>
              <w:rPr>
                <w:rFonts w:asciiTheme="minorHAnsi" w:hAnsiTheme="minorHAnsi"/>
                <w:b/>
                <w:sz w:val="21"/>
                <w:szCs w:val="21"/>
              </w:rPr>
              <w:t>4</w:t>
            </w:r>
            <w:r w:rsidRPr="0067430B">
              <w:rPr>
                <w:rFonts w:asciiTheme="minorHAnsi" w:hAnsiTheme="minorHAnsi"/>
                <w:b/>
                <w:sz w:val="21"/>
                <w:szCs w:val="21"/>
              </w:rPr>
              <w:t>:</w:t>
            </w:r>
            <w:r>
              <w:rPr>
                <w:rFonts w:asciiTheme="minorHAnsi" w:hAnsiTheme="minorHAnsi" w:cs="Tahoma"/>
                <w:sz w:val="21"/>
                <w:szCs w:val="21"/>
              </w:rPr>
              <w:t xml:space="preserve"> Students will apply effective organizational skills at a macro (essay) level.</w:t>
            </w:r>
          </w:p>
        </w:tc>
        <w:tc>
          <w:tcPr>
            <w:tcW w:w="1620" w:type="dxa"/>
            <w:shd w:val="clear" w:color="auto" w:fill="D9D9D9" w:themeFill="background1" w:themeFillShade="D9"/>
          </w:tcPr>
          <w:p w:rsidR="00931028" w:rsidRPr="0067430B" w:rsidRDefault="00931028" w:rsidP="00F07F19">
            <w:pPr>
              <w:pStyle w:val="NormalWeb"/>
              <w:rPr>
                <w:rFonts w:asciiTheme="minorHAnsi" w:hAnsiTheme="minorHAnsi"/>
                <w:b/>
                <w:sz w:val="21"/>
                <w:szCs w:val="21"/>
              </w:rPr>
            </w:pPr>
            <w:r>
              <w:rPr>
                <w:rFonts w:asciiTheme="minorHAnsi" w:hAnsiTheme="minorHAnsi"/>
                <w:b/>
                <w:sz w:val="21"/>
                <w:szCs w:val="21"/>
              </w:rPr>
              <w:t>PLO #5</w:t>
            </w:r>
            <w:r w:rsidRPr="0067430B">
              <w:rPr>
                <w:rFonts w:asciiTheme="minorHAnsi" w:hAnsiTheme="minorHAnsi"/>
                <w:b/>
                <w:sz w:val="21"/>
                <w:szCs w:val="21"/>
              </w:rPr>
              <w:t>:</w:t>
            </w:r>
            <w:r>
              <w:rPr>
                <w:rFonts w:asciiTheme="minorHAnsi" w:hAnsiTheme="minorHAnsi" w:cs="Tahoma"/>
                <w:sz w:val="21"/>
                <w:szCs w:val="21"/>
              </w:rPr>
              <w:t xml:space="preserve"> Students will apply effective writing conventions.</w:t>
            </w:r>
          </w:p>
        </w:tc>
        <w:tc>
          <w:tcPr>
            <w:tcW w:w="1800" w:type="dxa"/>
            <w:shd w:val="clear" w:color="auto" w:fill="D9D9D9" w:themeFill="background1" w:themeFillShade="D9"/>
          </w:tcPr>
          <w:p w:rsidR="00931028" w:rsidRPr="0067430B" w:rsidRDefault="00931028" w:rsidP="00F07F19">
            <w:pPr>
              <w:pStyle w:val="NormalWeb"/>
              <w:rPr>
                <w:rFonts w:asciiTheme="minorHAnsi" w:hAnsiTheme="minorHAnsi"/>
                <w:b/>
                <w:sz w:val="21"/>
                <w:szCs w:val="21"/>
              </w:rPr>
            </w:pPr>
            <w:r>
              <w:rPr>
                <w:rFonts w:asciiTheme="minorHAnsi" w:hAnsiTheme="minorHAnsi"/>
                <w:b/>
                <w:sz w:val="21"/>
                <w:szCs w:val="21"/>
              </w:rPr>
              <w:t>PLO #6</w:t>
            </w:r>
            <w:r w:rsidRPr="0067430B">
              <w:rPr>
                <w:rFonts w:asciiTheme="minorHAnsi" w:hAnsiTheme="minorHAnsi"/>
                <w:b/>
                <w:sz w:val="21"/>
                <w:szCs w:val="21"/>
              </w:rPr>
              <w:t>:</w:t>
            </w:r>
            <w:r>
              <w:rPr>
                <w:rFonts w:asciiTheme="minorHAnsi" w:hAnsiTheme="minorHAnsi" w:cs="Tahoma"/>
                <w:sz w:val="21"/>
                <w:szCs w:val="21"/>
              </w:rPr>
              <w:t xml:space="preserve">  Students will analyze classmates’ work and employ effective revision strategies.</w:t>
            </w:r>
          </w:p>
        </w:tc>
        <w:tc>
          <w:tcPr>
            <w:tcW w:w="1908" w:type="dxa"/>
            <w:shd w:val="clear" w:color="auto" w:fill="D9D9D9" w:themeFill="background1" w:themeFillShade="D9"/>
          </w:tcPr>
          <w:p w:rsidR="00931028" w:rsidRDefault="00931028" w:rsidP="00F07F19">
            <w:pPr>
              <w:pStyle w:val="NormalWeb"/>
              <w:rPr>
                <w:rFonts w:asciiTheme="minorHAnsi" w:hAnsiTheme="minorHAnsi"/>
                <w:b/>
                <w:sz w:val="21"/>
                <w:szCs w:val="21"/>
              </w:rPr>
            </w:pPr>
            <w:r>
              <w:rPr>
                <w:rFonts w:asciiTheme="minorHAnsi" w:hAnsiTheme="minorHAnsi"/>
                <w:b/>
                <w:sz w:val="21"/>
                <w:szCs w:val="21"/>
              </w:rPr>
              <w:t>PLO #7</w:t>
            </w:r>
            <w:r w:rsidRPr="0067430B">
              <w:rPr>
                <w:rFonts w:asciiTheme="minorHAnsi" w:hAnsiTheme="minorHAnsi"/>
                <w:b/>
                <w:sz w:val="21"/>
                <w:szCs w:val="21"/>
              </w:rPr>
              <w:t>:</w:t>
            </w:r>
            <w:r>
              <w:rPr>
                <w:rFonts w:asciiTheme="minorHAnsi" w:hAnsiTheme="minorHAnsi" w:cs="Tahoma"/>
                <w:sz w:val="21"/>
                <w:szCs w:val="21"/>
              </w:rPr>
              <w:t xml:space="preserve">  Students will demonstrate the ability to write for a specific target audience, purpose, and rhetorical situation.  </w:t>
            </w:r>
          </w:p>
        </w:tc>
      </w:tr>
      <w:tr w:rsidR="00931028" w:rsidRPr="0067430B" w:rsidTr="00F07F19">
        <w:tc>
          <w:tcPr>
            <w:tcW w:w="2628" w:type="dxa"/>
          </w:tcPr>
          <w:p w:rsidR="00931028" w:rsidRPr="00FD2F6D" w:rsidRDefault="00931028" w:rsidP="00F07F19">
            <w:pPr>
              <w:tabs>
                <w:tab w:val="left" w:pos="1425"/>
              </w:tabs>
              <w:rPr>
                <w:sz w:val="20"/>
                <w:szCs w:val="20"/>
              </w:rPr>
            </w:pPr>
            <w:r w:rsidRPr="00FD2F6D">
              <w:rPr>
                <w:b/>
                <w:sz w:val="20"/>
                <w:szCs w:val="20"/>
              </w:rPr>
              <w:t>BASW 0301</w:t>
            </w:r>
            <w:r>
              <w:rPr>
                <w:b/>
                <w:sz w:val="20"/>
                <w:szCs w:val="20"/>
              </w:rPr>
              <w:t xml:space="preserve"> – </w:t>
            </w:r>
            <w:r w:rsidRPr="007F7A01">
              <w:rPr>
                <w:b/>
                <w:sz w:val="16"/>
                <w:szCs w:val="16"/>
              </w:rPr>
              <w:t>Basic Academic Skills I</w:t>
            </w:r>
            <w:r>
              <w:rPr>
                <w:b/>
                <w:sz w:val="16"/>
                <w:szCs w:val="16"/>
              </w:rPr>
              <w:t xml:space="preserve"> – Writing (paragraph level)</w:t>
            </w:r>
          </w:p>
        </w:tc>
        <w:tc>
          <w:tcPr>
            <w:tcW w:w="1080" w:type="dxa"/>
          </w:tcPr>
          <w:p w:rsidR="00931028" w:rsidRPr="0067430B" w:rsidRDefault="00931028" w:rsidP="00F07F19">
            <w:pPr>
              <w:pStyle w:val="Heading2"/>
              <w:outlineLvl w:val="1"/>
            </w:pPr>
            <w:r>
              <w:t>I</w:t>
            </w:r>
          </w:p>
        </w:tc>
        <w:tc>
          <w:tcPr>
            <w:tcW w:w="1440" w:type="dxa"/>
          </w:tcPr>
          <w:p w:rsidR="00931028" w:rsidRPr="0067430B" w:rsidRDefault="00931028" w:rsidP="00F07F19">
            <w:pPr>
              <w:tabs>
                <w:tab w:val="left" w:pos="1425"/>
              </w:tabs>
              <w:rPr>
                <w:b/>
                <w:sz w:val="21"/>
                <w:szCs w:val="21"/>
              </w:rPr>
            </w:pPr>
            <w:r>
              <w:rPr>
                <w:b/>
                <w:sz w:val="21"/>
                <w:szCs w:val="21"/>
              </w:rPr>
              <w:t>I</w:t>
            </w:r>
          </w:p>
        </w:tc>
        <w:tc>
          <w:tcPr>
            <w:tcW w:w="1890" w:type="dxa"/>
          </w:tcPr>
          <w:p w:rsidR="00931028" w:rsidRPr="0067430B" w:rsidRDefault="00931028" w:rsidP="00F07F19">
            <w:pPr>
              <w:tabs>
                <w:tab w:val="left" w:pos="1425"/>
              </w:tabs>
              <w:rPr>
                <w:b/>
                <w:sz w:val="21"/>
                <w:szCs w:val="21"/>
              </w:rPr>
            </w:pPr>
            <w:r>
              <w:rPr>
                <w:b/>
                <w:sz w:val="21"/>
                <w:szCs w:val="21"/>
              </w:rPr>
              <w:t>I</w:t>
            </w:r>
          </w:p>
        </w:tc>
        <w:tc>
          <w:tcPr>
            <w:tcW w:w="2250" w:type="dxa"/>
          </w:tcPr>
          <w:p w:rsidR="00931028" w:rsidRPr="0067430B" w:rsidRDefault="00931028" w:rsidP="00F07F19">
            <w:pPr>
              <w:tabs>
                <w:tab w:val="left" w:pos="1425"/>
              </w:tabs>
              <w:rPr>
                <w:b/>
                <w:sz w:val="21"/>
                <w:szCs w:val="21"/>
              </w:rPr>
            </w:pPr>
          </w:p>
        </w:tc>
        <w:tc>
          <w:tcPr>
            <w:tcW w:w="1620" w:type="dxa"/>
          </w:tcPr>
          <w:p w:rsidR="00931028" w:rsidRPr="0067430B" w:rsidRDefault="00931028" w:rsidP="00F07F19">
            <w:pPr>
              <w:tabs>
                <w:tab w:val="left" w:pos="1425"/>
              </w:tabs>
              <w:rPr>
                <w:b/>
                <w:sz w:val="21"/>
                <w:szCs w:val="21"/>
              </w:rPr>
            </w:pPr>
            <w:r>
              <w:rPr>
                <w:b/>
                <w:sz w:val="21"/>
                <w:szCs w:val="21"/>
              </w:rPr>
              <w:t>I</w:t>
            </w:r>
          </w:p>
        </w:tc>
        <w:tc>
          <w:tcPr>
            <w:tcW w:w="1800" w:type="dxa"/>
          </w:tcPr>
          <w:p w:rsidR="00931028" w:rsidRPr="0067430B" w:rsidRDefault="00931028" w:rsidP="00F07F19">
            <w:pPr>
              <w:tabs>
                <w:tab w:val="left" w:pos="1425"/>
              </w:tabs>
              <w:rPr>
                <w:b/>
                <w:sz w:val="21"/>
                <w:szCs w:val="21"/>
              </w:rPr>
            </w:pPr>
          </w:p>
        </w:tc>
        <w:tc>
          <w:tcPr>
            <w:tcW w:w="1908" w:type="dxa"/>
          </w:tcPr>
          <w:p w:rsidR="00931028" w:rsidRPr="0067430B" w:rsidRDefault="00931028" w:rsidP="00F07F19">
            <w:pPr>
              <w:tabs>
                <w:tab w:val="left" w:pos="1425"/>
              </w:tabs>
              <w:rPr>
                <w:b/>
                <w:sz w:val="21"/>
                <w:szCs w:val="21"/>
              </w:rPr>
            </w:pPr>
          </w:p>
        </w:tc>
      </w:tr>
      <w:tr w:rsidR="00931028" w:rsidRPr="0067430B" w:rsidTr="00F07F19">
        <w:tc>
          <w:tcPr>
            <w:tcW w:w="2628" w:type="dxa"/>
          </w:tcPr>
          <w:p w:rsidR="00931028" w:rsidRPr="00FD2F6D" w:rsidRDefault="00931028" w:rsidP="00F07F19">
            <w:pPr>
              <w:tabs>
                <w:tab w:val="left" w:pos="1425"/>
              </w:tabs>
              <w:rPr>
                <w:sz w:val="20"/>
                <w:szCs w:val="20"/>
              </w:rPr>
            </w:pPr>
            <w:r w:rsidRPr="00FD2F6D">
              <w:rPr>
                <w:b/>
                <w:sz w:val="20"/>
                <w:szCs w:val="20"/>
              </w:rPr>
              <w:t>BASW 0302</w:t>
            </w:r>
            <w:r>
              <w:rPr>
                <w:b/>
                <w:sz w:val="20"/>
                <w:szCs w:val="20"/>
              </w:rPr>
              <w:t xml:space="preserve"> </w:t>
            </w:r>
            <w:r w:rsidRPr="00D605AC">
              <w:rPr>
                <w:b/>
                <w:sz w:val="18"/>
                <w:szCs w:val="18"/>
              </w:rPr>
              <w:t xml:space="preserve">– </w:t>
            </w:r>
            <w:r w:rsidRPr="007F7A01">
              <w:rPr>
                <w:b/>
                <w:sz w:val="16"/>
                <w:szCs w:val="16"/>
              </w:rPr>
              <w:t>Basic Academic Skills II</w:t>
            </w:r>
            <w:r>
              <w:rPr>
                <w:b/>
                <w:sz w:val="16"/>
                <w:szCs w:val="16"/>
              </w:rPr>
              <w:t xml:space="preserve"> – Writing (essay level)</w:t>
            </w:r>
          </w:p>
        </w:tc>
        <w:tc>
          <w:tcPr>
            <w:tcW w:w="1080" w:type="dxa"/>
          </w:tcPr>
          <w:p w:rsidR="00931028" w:rsidRPr="0067430B" w:rsidRDefault="00931028" w:rsidP="00F07F19">
            <w:pPr>
              <w:tabs>
                <w:tab w:val="left" w:pos="1425"/>
              </w:tabs>
              <w:rPr>
                <w:b/>
                <w:sz w:val="21"/>
                <w:szCs w:val="21"/>
              </w:rPr>
            </w:pPr>
            <w:r>
              <w:rPr>
                <w:b/>
                <w:sz w:val="21"/>
                <w:szCs w:val="21"/>
              </w:rPr>
              <w:t>D</w:t>
            </w:r>
          </w:p>
        </w:tc>
        <w:tc>
          <w:tcPr>
            <w:tcW w:w="1440" w:type="dxa"/>
          </w:tcPr>
          <w:p w:rsidR="00931028" w:rsidRDefault="00931028" w:rsidP="00F07F19">
            <w:pPr>
              <w:tabs>
                <w:tab w:val="left" w:pos="1425"/>
              </w:tabs>
              <w:rPr>
                <w:b/>
                <w:sz w:val="21"/>
                <w:szCs w:val="21"/>
              </w:rPr>
            </w:pPr>
            <w:r>
              <w:rPr>
                <w:b/>
                <w:sz w:val="21"/>
                <w:szCs w:val="21"/>
              </w:rPr>
              <w:t>D</w:t>
            </w:r>
          </w:p>
        </w:tc>
        <w:tc>
          <w:tcPr>
            <w:tcW w:w="1890" w:type="dxa"/>
          </w:tcPr>
          <w:p w:rsidR="00931028" w:rsidRDefault="00931028" w:rsidP="00F07F19">
            <w:pPr>
              <w:tabs>
                <w:tab w:val="left" w:pos="1425"/>
              </w:tabs>
              <w:rPr>
                <w:b/>
                <w:sz w:val="21"/>
                <w:szCs w:val="21"/>
              </w:rPr>
            </w:pPr>
            <w:r>
              <w:rPr>
                <w:b/>
                <w:sz w:val="21"/>
                <w:szCs w:val="21"/>
              </w:rPr>
              <w:t>D</w:t>
            </w:r>
          </w:p>
        </w:tc>
        <w:tc>
          <w:tcPr>
            <w:tcW w:w="2250" w:type="dxa"/>
          </w:tcPr>
          <w:p w:rsidR="00931028" w:rsidRPr="0067430B" w:rsidRDefault="00931028" w:rsidP="00F07F19">
            <w:pPr>
              <w:tabs>
                <w:tab w:val="left" w:pos="1425"/>
              </w:tabs>
              <w:rPr>
                <w:b/>
                <w:sz w:val="21"/>
                <w:szCs w:val="21"/>
              </w:rPr>
            </w:pPr>
            <w:r>
              <w:rPr>
                <w:b/>
                <w:sz w:val="21"/>
                <w:szCs w:val="21"/>
              </w:rPr>
              <w:t>I</w:t>
            </w:r>
          </w:p>
        </w:tc>
        <w:tc>
          <w:tcPr>
            <w:tcW w:w="1620" w:type="dxa"/>
          </w:tcPr>
          <w:p w:rsidR="00931028" w:rsidRPr="0067430B" w:rsidRDefault="00931028" w:rsidP="00F07F19">
            <w:pPr>
              <w:tabs>
                <w:tab w:val="left" w:pos="1425"/>
              </w:tabs>
              <w:rPr>
                <w:b/>
                <w:sz w:val="21"/>
                <w:szCs w:val="21"/>
              </w:rPr>
            </w:pPr>
            <w:r>
              <w:rPr>
                <w:b/>
                <w:sz w:val="21"/>
                <w:szCs w:val="21"/>
              </w:rPr>
              <w:t>D</w:t>
            </w:r>
          </w:p>
        </w:tc>
        <w:tc>
          <w:tcPr>
            <w:tcW w:w="1800" w:type="dxa"/>
          </w:tcPr>
          <w:p w:rsidR="00931028" w:rsidRPr="0067430B" w:rsidRDefault="00931028" w:rsidP="00F07F19">
            <w:pPr>
              <w:tabs>
                <w:tab w:val="left" w:pos="1425"/>
              </w:tabs>
              <w:rPr>
                <w:b/>
                <w:sz w:val="21"/>
                <w:szCs w:val="21"/>
              </w:rPr>
            </w:pPr>
            <w:r>
              <w:rPr>
                <w:b/>
                <w:sz w:val="21"/>
                <w:szCs w:val="21"/>
              </w:rPr>
              <w:t>I***, D***</w:t>
            </w:r>
          </w:p>
        </w:tc>
        <w:tc>
          <w:tcPr>
            <w:tcW w:w="1908" w:type="dxa"/>
          </w:tcPr>
          <w:p w:rsidR="00931028" w:rsidRPr="0067430B" w:rsidRDefault="00931028" w:rsidP="00F07F19">
            <w:pPr>
              <w:tabs>
                <w:tab w:val="left" w:pos="1425"/>
              </w:tabs>
              <w:rPr>
                <w:b/>
                <w:sz w:val="21"/>
                <w:szCs w:val="21"/>
              </w:rPr>
            </w:pPr>
            <w:r>
              <w:rPr>
                <w:b/>
                <w:sz w:val="21"/>
                <w:szCs w:val="21"/>
              </w:rPr>
              <w:t>I***,D***</w:t>
            </w:r>
          </w:p>
        </w:tc>
      </w:tr>
      <w:tr w:rsidR="00931028" w:rsidRPr="0067430B" w:rsidTr="00F07F19">
        <w:tc>
          <w:tcPr>
            <w:tcW w:w="2628" w:type="dxa"/>
          </w:tcPr>
          <w:p w:rsidR="00931028" w:rsidRPr="00931028" w:rsidRDefault="00931028" w:rsidP="00F07F19">
            <w:pPr>
              <w:pStyle w:val="Heading3"/>
              <w:outlineLvl w:val="2"/>
              <w:rPr>
                <w:rFonts w:asciiTheme="minorHAnsi" w:eastAsiaTheme="minorHAnsi" w:hAnsiTheme="minorHAnsi" w:cstheme="minorBidi"/>
                <w:b/>
                <w:color w:val="auto"/>
                <w:sz w:val="16"/>
                <w:szCs w:val="16"/>
              </w:rPr>
            </w:pPr>
            <w:r w:rsidRPr="00931028">
              <w:rPr>
                <w:rFonts w:asciiTheme="minorHAnsi" w:eastAsiaTheme="minorHAnsi" w:hAnsiTheme="minorHAnsi" w:cstheme="minorBidi"/>
                <w:b/>
                <w:color w:val="auto"/>
                <w:sz w:val="20"/>
                <w:szCs w:val="20"/>
              </w:rPr>
              <w:t>ENGL 0302</w:t>
            </w:r>
            <w:r>
              <w:rPr>
                <w:sz w:val="20"/>
                <w:szCs w:val="20"/>
              </w:rPr>
              <w:t xml:space="preserve"> – </w:t>
            </w:r>
            <w:r w:rsidRPr="00931028">
              <w:rPr>
                <w:rFonts w:asciiTheme="minorHAnsi" w:eastAsiaTheme="minorHAnsi" w:hAnsiTheme="minorHAnsi" w:cstheme="minorBidi"/>
                <w:b/>
                <w:color w:val="auto"/>
                <w:sz w:val="16"/>
                <w:szCs w:val="16"/>
              </w:rPr>
              <w:t>Basic Grammar and Writing II</w:t>
            </w:r>
          </w:p>
          <w:p w:rsidR="00931028" w:rsidRPr="00FD2F6D" w:rsidRDefault="00931028" w:rsidP="00F07F19">
            <w:pPr>
              <w:pStyle w:val="Heading2"/>
              <w:outlineLvl w:val="1"/>
              <w:rPr>
                <w:sz w:val="16"/>
                <w:szCs w:val="16"/>
              </w:rPr>
            </w:pPr>
            <w:r w:rsidRPr="00931028">
              <w:rPr>
                <w:rFonts w:asciiTheme="minorHAnsi" w:eastAsiaTheme="minorHAnsi" w:hAnsiTheme="minorHAnsi" w:cstheme="minorBidi"/>
                <w:b/>
                <w:color w:val="auto"/>
                <w:sz w:val="16"/>
                <w:szCs w:val="16"/>
              </w:rPr>
              <w:t xml:space="preserve"> ENGL 1301 – Freshman</w:t>
            </w:r>
            <w:r>
              <w:rPr>
                <w:sz w:val="16"/>
                <w:szCs w:val="16"/>
              </w:rPr>
              <w:t xml:space="preserve"> </w:t>
            </w:r>
            <w:r w:rsidRPr="00931028">
              <w:rPr>
                <w:rFonts w:asciiTheme="minorHAnsi" w:eastAsiaTheme="minorHAnsi" w:hAnsiTheme="minorHAnsi" w:cstheme="minorBidi"/>
                <w:b/>
                <w:color w:val="auto"/>
                <w:sz w:val="16"/>
                <w:szCs w:val="16"/>
              </w:rPr>
              <w:t>Composition I</w:t>
            </w:r>
          </w:p>
        </w:tc>
        <w:tc>
          <w:tcPr>
            <w:tcW w:w="1080" w:type="dxa"/>
          </w:tcPr>
          <w:p w:rsidR="00931028" w:rsidRPr="0067430B" w:rsidRDefault="00931028" w:rsidP="00F07F19">
            <w:pPr>
              <w:tabs>
                <w:tab w:val="left" w:pos="1425"/>
              </w:tabs>
              <w:rPr>
                <w:b/>
                <w:sz w:val="21"/>
                <w:szCs w:val="21"/>
              </w:rPr>
            </w:pPr>
            <w:r>
              <w:rPr>
                <w:b/>
                <w:sz w:val="21"/>
                <w:szCs w:val="21"/>
              </w:rPr>
              <w:t>M*</w:t>
            </w:r>
          </w:p>
        </w:tc>
        <w:tc>
          <w:tcPr>
            <w:tcW w:w="1440" w:type="dxa"/>
          </w:tcPr>
          <w:p w:rsidR="00931028" w:rsidRDefault="00931028" w:rsidP="00931028">
            <w:pPr>
              <w:tabs>
                <w:tab w:val="left" w:pos="1425"/>
              </w:tabs>
            </w:pPr>
            <w:r w:rsidRPr="00931028">
              <w:rPr>
                <w:b/>
                <w:sz w:val="21"/>
                <w:szCs w:val="21"/>
              </w:rPr>
              <w:t>M*</w:t>
            </w:r>
          </w:p>
        </w:tc>
        <w:tc>
          <w:tcPr>
            <w:tcW w:w="1890" w:type="dxa"/>
          </w:tcPr>
          <w:p w:rsidR="00931028" w:rsidRDefault="00931028" w:rsidP="00F07F19">
            <w:pPr>
              <w:tabs>
                <w:tab w:val="left" w:pos="1425"/>
              </w:tabs>
              <w:rPr>
                <w:b/>
                <w:sz w:val="21"/>
                <w:szCs w:val="21"/>
              </w:rPr>
            </w:pPr>
            <w:r>
              <w:rPr>
                <w:b/>
                <w:sz w:val="21"/>
                <w:szCs w:val="21"/>
              </w:rPr>
              <w:t>M*</w:t>
            </w:r>
          </w:p>
        </w:tc>
        <w:tc>
          <w:tcPr>
            <w:tcW w:w="2250" w:type="dxa"/>
          </w:tcPr>
          <w:p w:rsidR="00931028" w:rsidRPr="0067430B" w:rsidRDefault="00931028" w:rsidP="00F07F19">
            <w:pPr>
              <w:tabs>
                <w:tab w:val="left" w:pos="1425"/>
              </w:tabs>
              <w:rPr>
                <w:b/>
                <w:sz w:val="21"/>
                <w:szCs w:val="21"/>
              </w:rPr>
            </w:pPr>
            <w:r>
              <w:rPr>
                <w:b/>
                <w:sz w:val="21"/>
                <w:szCs w:val="21"/>
              </w:rPr>
              <w:t>D*, M*</w:t>
            </w:r>
          </w:p>
        </w:tc>
        <w:tc>
          <w:tcPr>
            <w:tcW w:w="1620" w:type="dxa"/>
          </w:tcPr>
          <w:p w:rsidR="00931028" w:rsidRPr="0067430B" w:rsidRDefault="00931028" w:rsidP="00F07F19">
            <w:pPr>
              <w:tabs>
                <w:tab w:val="left" w:pos="1425"/>
              </w:tabs>
              <w:rPr>
                <w:b/>
                <w:sz w:val="21"/>
                <w:szCs w:val="21"/>
              </w:rPr>
            </w:pPr>
            <w:r>
              <w:rPr>
                <w:b/>
                <w:sz w:val="21"/>
                <w:szCs w:val="21"/>
              </w:rPr>
              <w:t>M*</w:t>
            </w:r>
          </w:p>
        </w:tc>
        <w:tc>
          <w:tcPr>
            <w:tcW w:w="1800" w:type="dxa"/>
          </w:tcPr>
          <w:p w:rsidR="00931028" w:rsidRPr="0067430B" w:rsidRDefault="00931028" w:rsidP="00F07F19">
            <w:pPr>
              <w:tabs>
                <w:tab w:val="left" w:pos="1425"/>
              </w:tabs>
              <w:rPr>
                <w:b/>
                <w:sz w:val="21"/>
                <w:szCs w:val="21"/>
              </w:rPr>
            </w:pPr>
            <w:r>
              <w:rPr>
                <w:b/>
                <w:sz w:val="21"/>
                <w:szCs w:val="21"/>
              </w:rPr>
              <w:t>I*, D*, M*</w:t>
            </w:r>
          </w:p>
        </w:tc>
        <w:tc>
          <w:tcPr>
            <w:tcW w:w="1908" w:type="dxa"/>
          </w:tcPr>
          <w:p w:rsidR="00931028" w:rsidRDefault="00931028" w:rsidP="00F07F19">
            <w:pPr>
              <w:tabs>
                <w:tab w:val="left" w:pos="1425"/>
              </w:tabs>
              <w:rPr>
                <w:b/>
                <w:sz w:val="21"/>
                <w:szCs w:val="21"/>
              </w:rPr>
            </w:pPr>
            <w:r>
              <w:rPr>
                <w:b/>
                <w:sz w:val="21"/>
                <w:szCs w:val="21"/>
              </w:rPr>
              <w:t>I*, D*, M*</w:t>
            </w:r>
          </w:p>
        </w:tc>
      </w:tr>
      <w:tr w:rsidR="00931028" w:rsidRPr="0067430B" w:rsidTr="00F07F19">
        <w:tc>
          <w:tcPr>
            <w:tcW w:w="2628" w:type="dxa"/>
          </w:tcPr>
          <w:p w:rsidR="00931028" w:rsidRPr="00D605AC" w:rsidRDefault="00931028" w:rsidP="00F07F19">
            <w:pPr>
              <w:pStyle w:val="Heading2"/>
              <w:outlineLvl w:val="1"/>
              <w:rPr>
                <w:sz w:val="16"/>
                <w:szCs w:val="16"/>
              </w:rPr>
            </w:pPr>
            <w:r w:rsidRPr="00931028">
              <w:rPr>
                <w:rFonts w:asciiTheme="minorHAnsi" w:eastAsiaTheme="minorHAnsi" w:hAnsiTheme="minorHAnsi" w:cstheme="minorBidi"/>
                <w:b/>
                <w:color w:val="auto"/>
                <w:sz w:val="20"/>
                <w:szCs w:val="20"/>
              </w:rPr>
              <w:t>ENGL 0303</w:t>
            </w:r>
            <w:r>
              <w:rPr>
                <w:sz w:val="20"/>
                <w:szCs w:val="20"/>
              </w:rPr>
              <w:t xml:space="preserve"> – </w:t>
            </w:r>
            <w:r w:rsidRPr="00931028">
              <w:rPr>
                <w:rFonts w:asciiTheme="minorHAnsi" w:eastAsiaTheme="minorHAnsi" w:hAnsiTheme="minorHAnsi" w:cstheme="minorBidi"/>
                <w:b/>
                <w:color w:val="auto"/>
                <w:sz w:val="16"/>
                <w:szCs w:val="16"/>
              </w:rPr>
              <w:t xml:space="preserve">Integrated Reading and Writing </w:t>
            </w:r>
          </w:p>
        </w:tc>
        <w:tc>
          <w:tcPr>
            <w:tcW w:w="1080" w:type="dxa"/>
          </w:tcPr>
          <w:p w:rsidR="00931028" w:rsidRPr="0067430B" w:rsidRDefault="00931028" w:rsidP="00F07F19">
            <w:pPr>
              <w:tabs>
                <w:tab w:val="left" w:pos="1425"/>
              </w:tabs>
              <w:rPr>
                <w:b/>
                <w:sz w:val="21"/>
                <w:szCs w:val="21"/>
              </w:rPr>
            </w:pPr>
            <w:r>
              <w:rPr>
                <w:b/>
                <w:sz w:val="21"/>
                <w:szCs w:val="21"/>
              </w:rPr>
              <w:t>M*</w:t>
            </w:r>
          </w:p>
        </w:tc>
        <w:tc>
          <w:tcPr>
            <w:tcW w:w="1440" w:type="dxa"/>
          </w:tcPr>
          <w:p w:rsidR="00931028" w:rsidRDefault="00931028" w:rsidP="00F07F19">
            <w:pPr>
              <w:tabs>
                <w:tab w:val="left" w:pos="1425"/>
              </w:tabs>
              <w:rPr>
                <w:b/>
                <w:sz w:val="21"/>
                <w:szCs w:val="21"/>
              </w:rPr>
            </w:pPr>
            <w:r>
              <w:rPr>
                <w:b/>
                <w:sz w:val="21"/>
                <w:szCs w:val="21"/>
              </w:rPr>
              <w:t>M*</w:t>
            </w:r>
          </w:p>
        </w:tc>
        <w:tc>
          <w:tcPr>
            <w:tcW w:w="1890" w:type="dxa"/>
          </w:tcPr>
          <w:p w:rsidR="00931028" w:rsidRDefault="00931028" w:rsidP="00F07F19">
            <w:pPr>
              <w:tabs>
                <w:tab w:val="left" w:pos="1425"/>
              </w:tabs>
              <w:rPr>
                <w:b/>
                <w:sz w:val="21"/>
                <w:szCs w:val="21"/>
              </w:rPr>
            </w:pPr>
            <w:r>
              <w:rPr>
                <w:b/>
                <w:sz w:val="21"/>
                <w:szCs w:val="21"/>
              </w:rPr>
              <w:t>M*</w:t>
            </w:r>
          </w:p>
        </w:tc>
        <w:tc>
          <w:tcPr>
            <w:tcW w:w="2250" w:type="dxa"/>
          </w:tcPr>
          <w:p w:rsidR="00931028" w:rsidRPr="0067430B" w:rsidRDefault="00931028" w:rsidP="00F07F19">
            <w:pPr>
              <w:tabs>
                <w:tab w:val="left" w:pos="1425"/>
              </w:tabs>
              <w:rPr>
                <w:b/>
                <w:sz w:val="21"/>
                <w:szCs w:val="21"/>
              </w:rPr>
            </w:pPr>
            <w:r>
              <w:rPr>
                <w:b/>
                <w:sz w:val="21"/>
                <w:szCs w:val="21"/>
              </w:rPr>
              <w:t>D*, M*</w:t>
            </w:r>
          </w:p>
        </w:tc>
        <w:tc>
          <w:tcPr>
            <w:tcW w:w="1620" w:type="dxa"/>
          </w:tcPr>
          <w:p w:rsidR="00931028" w:rsidRPr="0067430B" w:rsidRDefault="00931028" w:rsidP="00F07F19">
            <w:pPr>
              <w:tabs>
                <w:tab w:val="left" w:pos="1425"/>
              </w:tabs>
              <w:rPr>
                <w:b/>
                <w:sz w:val="21"/>
                <w:szCs w:val="21"/>
              </w:rPr>
            </w:pPr>
            <w:r>
              <w:rPr>
                <w:b/>
                <w:sz w:val="21"/>
                <w:szCs w:val="21"/>
              </w:rPr>
              <w:t>M*</w:t>
            </w:r>
          </w:p>
        </w:tc>
        <w:tc>
          <w:tcPr>
            <w:tcW w:w="1800" w:type="dxa"/>
          </w:tcPr>
          <w:p w:rsidR="00931028" w:rsidRPr="0067430B" w:rsidRDefault="00931028" w:rsidP="00F07F19">
            <w:pPr>
              <w:tabs>
                <w:tab w:val="left" w:pos="1425"/>
              </w:tabs>
              <w:rPr>
                <w:b/>
                <w:sz w:val="21"/>
                <w:szCs w:val="21"/>
              </w:rPr>
            </w:pPr>
            <w:r>
              <w:rPr>
                <w:b/>
                <w:sz w:val="21"/>
                <w:szCs w:val="21"/>
              </w:rPr>
              <w:t>I*, D*, M*</w:t>
            </w:r>
          </w:p>
        </w:tc>
        <w:tc>
          <w:tcPr>
            <w:tcW w:w="1908" w:type="dxa"/>
          </w:tcPr>
          <w:p w:rsidR="00931028" w:rsidRDefault="00931028" w:rsidP="00F07F19">
            <w:pPr>
              <w:tabs>
                <w:tab w:val="left" w:pos="1425"/>
              </w:tabs>
              <w:rPr>
                <w:b/>
                <w:sz w:val="21"/>
                <w:szCs w:val="21"/>
              </w:rPr>
            </w:pPr>
            <w:r>
              <w:rPr>
                <w:b/>
                <w:sz w:val="21"/>
                <w:szCs w:val="21"/>
              </w:rPr>
              <w:t>I*, D*, M*</w:t>
            </w:r>
          </w:p>
        </w:tc>
      </w:tr>
    </w:tbl>
    <w:p w:rsidR="00931028" w:rsidRDefault="00931028" w:rsidP="00931028"/>
    <w:p w:rsidR="00931028" w:rsidRDefault="00931028" w:rsidP="00931028">
      <w:pPr>
        <w:spacing w:after="0" w:line="240" w:lineRule="auto"/>
        <w:rPr>
          <w:rFonts w:cs="Tahoma"/>
          <w:b/>
          <w:sz w:val="21"/>
          <w:szCs w:val="21"/>
        </w:rPr>
      </w:pPr>
      <w:r w:rsidRPr="0067430B">
        <w:rPr>
          <w:b/>
          <w:sz w:val="21"/>
          <w:szCs w:val="21"/>
        </w:rPr>
        <w:t>I = Introduced; D = Developed &amp; Practiced with Feedback; M = Demonstrated at Mastery</w:t>
      </w:r>
      <w:r>
        <w:rPr>
          <w:b/>
          <w:sz w:val="21"/>
          <w:szCs w:val="21"/>
        </w:rPr>
        <w:t xml:space="preserve">                                 </w:t>
      </w:r>
      <w:r w:rsidRPr="00647315">
        <w:rPr>
          <w:rFonts w:cs="Tahoma"/>
          <w:b/>
          <w:sz w:val="21"/>
          <w:szCs w:val="21"/>
        </w:rPr>
        <w:t>PLO = Program Learning Outcome</w:t>
      </w:r>
    </w:p>
    <w:p w:rsidR="00931028" w:rsidRDefault="00931028" w:rsidP="00931028">
      <w:pPr>
        <w:spacing w:after="0" w:line="240" w:lineRule="auto"/>
        <w:ind w:left="540" w:hanging="540"/>
        <w:rPr>
          <w:rFonts w:ascii="Arial" w:hAnsi="Arial" w:cs="Arial"/>
          <w:sz w:val="16"/>
          <w:szCs w:val="16"/>
        </w:rPr>
      </w:pPr>
      <w:r w:rsidRPr="00633878">
        <w:rPr>
          <w:rFonts w:ascii="Arial" w:hAnsi="Arial" w:cs="Arial"/>
          <w:b/>
          <w:sz w:val="16"/>
          <w:szCs w:val="16"/>
        </w:rPr>
        <w:t>Note:</w:t>
      </w:r>
      <w:r w:rsidRPr="00633878">
        <w:rPr>
          <w:rFonts w:ascii="Arial" w:hAnsi="Arial" w:cs="Arial"/>
          <w:sz w:val="16"/>
          <w:szCs w:val="16"/>
        </w:rPr>
        <w:t xml:space="preserve">  *Students will not enroll in both ENGL 0302 and ENGL 0303.  English 0302 (ENGL-0302) – Basic Grammar and Writing II is designed for students who are not TWI writing</w:t>
      </w:r>
      <w:r>
        <w:rPr>
          <w:rFonts w:ascii="Arial" w:hAnsi="Arial" w:cs="Arial"/>
          <w:sz w:val="16"/>
          <w:szCs w:val="16"/>
        </w:rPr>
        <w:t xml:space="preserve"> </w:t>
      </w:r>
      <w:r w:rsidRPr="00633878">
        <w:rPr>
          <w:rFonts w:ascii="Arial" w:hAnsi="Arial" w:cs="Arial"/>
          <w:sz w:val="16"/>
          <w:szCs w:val="16"/>
        </w:rPr>
        <w:t xml:space="preserve">compliant, and English 0303 (ENGL -303) – Integrated Reading and Writing.  English 0303 is designed for students who are not TSI writing and reading compliant.  </w:t>
      </w:r>
    </w:p>
    <w:p w:rsidR="00931028" w:rsidRPr="00633878" w:rsidRDefault="00931028" w:rsidP="00931028">
      <w:pPr>
        <w:spacing w:after="0" w:line="240" w:lineRule="auto"/>
        <w:ind w:left="720" w:hanging="720"/>
        <w:rPr>
          <w:rFonts w:ascii="Arial" w:hAnsi="Arial" w:cs="Arial"/>
          <w:sz w:val="16"/>
          <w:szCs w:val="16"/>
        </w:rPr>
      </w:pPr>
    </w:p>
    <w:p w:rsidR="00931028" w:rsidRPr="00591B95" w:rsidRDefault="00931028" w:rsidP="00931028">
      <w:pPr>
        <w:pStyle w:val="BodyTextIndent"/>
        <w:ind w:left="540"/>
      </w:pPr>
      <w:r>
        <w:t xml:space="preserve">***BASW 0302 develops student writing at an essay level.  Students are placed into BASW courses or ENGL courses based on TSI test scores, and students completing BASW 0302 or ENGL 0303 are TSI writing compliant.  Therefore, some PLOs must be introduced and developed in both courses to prepare students for success in ENGL 1301 – Freshman Comp I. </w:t>
      </w:r>
    </w:p>
    <w:p w:rsidR="00931028" w:rsidRDefault="00931028" w:rsidP="00931028"/>
    <w:tbl>
      <w:tblPr>
        <w:tblStyle w:val="TableGrid"/>
        <w:tblpPr w:leftFromText="180" w:rightFromText="180" w:vertAnchor="page" w:horzAnchor="margin" w:tblpY="1625"/>
        <w:tblW w:w="14616" w:type="dxa"/>
        <w:tblLook w:val="04A0" w:firstRow="1" w:lastRow="0" w:firstColumn="1" w:lastColumn="0" w:noHBand="0" w:noVBand="1"/>
      </w:tblPr>
      <w:tblGrid>
        <w:gridCol w:w="2718"/>
        <w:gridCol w:w="1800"/>
        <w:gridCol w:w="2250"/>
        <w:gridCol w:w="1710"/>
        <w:gridCol w:w="2070"/>
        <w:gridCol w:w="1710"/>
        <w:gridCol w:w="2358"/>
      </w:tblGrid>
      <w:tr w:rsidR="00931028" w:rsidRPr="0067430B" w:rsidTr="00F07F19">
        <w:trPr>
          <w:trHeight w:val="350"/>
        </w:trPr>
        <w:tc>
          <w:tcPr>
            <w:tcW w:w="14616" w:type="dxa"/>
            <w:gridSpan w:val="7"/>
            <w:shd w:val="clear" w:color="auto" w:fill="D9D9D9" w:themeFill="background1" w:themeFillShade="D9"/>
            <w:vAlign w:val="center"/>
          </w:tcPr>
          <w:p w:rsidR="00931028" w:rsidRDefault="00931028" w:rsidP="00F07F19">
            <w:pPr>
              <w:pStyle w:val="NormalWeb"/>
              <w:rPr>
                <w:rFonts w:asciiTheme="minorHAnsi" w:hAnsiTheme="minorHAnsi"/>
                <w:b/>
                <w:sz w:val="21"/>
                <w:szCs w:val="21"/>
              </w:rPr>
            </w:pPr>
            <w:r w:rsidRPr="008C76AD">
              <w:rPr>
                <w:rFonts w:asciiTheme="minorHAnsi" w:hAnsiTheme="minorHAnsi"/>
                <w:b/>
                <w:sz w:val="21"/>
                <w:szCs w:val="21"/>
              </w:rPr>
              <w:lastRenderedPageBreak/>
              <w:t>Program Goal #2:</w:t>
            </w:r>
            <w:r w:rsidRPr="0067430B">
              <w:rPr>
                <w:b/>
                <w:sz w:val="21"/>
                <w:szCs w:val="21"/>
              </w:rPr>
              <w:t xml:space="preserve"> </w:t>
            </w:r>
            <w:r w:rsidRPr="008C76AD">
              <w:rPr>
                <w:rFonts w:asciiTheme="minorHAnsi" w:hAnsiTheme="minorHAnsi" w:cs="Tahoma"/>
                <w:sz w:val="21"/>
                <w:szCs w:val="21"/>
              </w:rPr>
              <w:t xml:space="preserve">To advance students who demonstrate the ability to write an academic argument.    </w:t>
            </w:r>
          </w:p>
        </w:tc>
      </w:tr>
      <w:tr w:rsidR="00931028" w:rsidRPr="0067430B" w:rsidTr="00F07F19">
        <w:trPr>
          <w:trHeight w:val="818"/>
        </w:trPr>
        <w:tc>
          <w:tcPr>
            <w:tcW w:w="2718" w:type="dxa"/>
            <w:shd w:val="clear" w:color="auto" w:fill="D9D9D9" w:themeFill="background1" w:themeFillShade="D9"/>
            <w:vAlign w:val="center"/>
          </w:tcPr>
          <w:p w:rsidR="00931028" w:rsidRPr="0067430B" w:rsidRDefault="00931028" w:rsidP="00F07F19">
            <w:pPr>
              <w:tabs>
                <w:tab w:val="left" w:pos="1425"/>
              </w:tabs>
              <w:jc w:val="center"/>
              <w:rPr>
                <w:b/>
                <w:sz w:val="21"/>
                <w:szCs w:val="21"/>
              </w:rPr>
            </w:pPr>
            <w:r w:rsidRPr="0067430B">
              <w:rPr>
                <w:b/>
                <w:sz w:val="21"/>
                <w:szCs w:val="21"/>
              </w:rPr>
              <w:t>Program-Specific Courses</w:t>
            </w:r>
          </w:p>
        </w:tc>
        <w:tc>
          <w:tcPr>
            <w:tcW w:w="1800" w:type="dxa"/>
            <w:shd w:val="clear" w:color="auto" w:fill="D9D9D9" w:themeFill="background1" w:themeFillShade="D9"/>
          </w:tcPr>
          <w:p w:rsidR="00931028" w:rsidRPr="0067430B" w:rsidRDefault="00931028" w:rsidP="00F07F19">
            <w:pPr>
              <w:pStyle w:val="NormalWeb"/>
              <w:rPr>
                <w:rFonts w:asciiTheme="minorHAnsi" w:hAnsiTheme="minorHAnsi"/>
                <w:b/>
                <w:sz w:val="21"/>
                <w:szCs w:val="21"/>
              </w:rPr>
            </w:pPr>
            <w:r w:rsidRPr="0067430B">
              <w:rPr>
                <w:rFonts w:asciiTheme="minorHAnsi" w:hAnsiTheme="minorHAnsi"/>
                <w:b/>
                <w:sz w:val="21"/>
                <w:szCs w:val="21"/>
              </w:rPr>
              <w:t>PLO #1:</w:t>
            </w:r>
            <w:r w:rsidRPr="0067430B">
              <w:rPr>
                <w:rFonts w:asciiTheme="minorHAnsi" w:hAnsiTheme="minorHAnsi" w:cs="Tahoma"/>
                <w:sz w:val="21"/>
                <w:szCs w:val="21"/>
              </w:rPr>
              <w:t xml:space="preserve"> Students will</w:t>
            </w:r>
            <w:r>
              <w:rPr>
                <w:rFonts w:asciiTheme="minorHAnsi" w:hAnsiTheme="minorHAnsi" w:cs="Tahoma"/>
                <w:sz w:val="21"/>
                <w:szCs w:val="21"/>
              </w:rPr>
              <w:t xml:space="preserve"> analyze the effective use of the rhetorical appeals in primary and secondary sources.    </w:t>
            </w:r>
          </w:p>
        </w:tc>
        <w:tc>
          <w:tcPr>
            <w:tcW w:w="2250" w:type="dxa"/>
            <w:shd w:val="clear" w:color="auto" w:fill="D9D9D9" w:themeFill="background1" w:themeFillShade="D9"/>
          </w:tcPr>
          <w:p w:rsidR="00931028" w:rsidRPr="0067430B" w:rsidRDefault="00931028" w:rsidP="00F07F19">
            <w:pPr>
              <w:pStyle w:val="NormalWeb"/>
              <w:rPr>
                <w:rFonts w:asciiTheme="minorHAnsi" w:hAnsiTheme="minorHAnsi"/>
                <w:b/>
                <w:sz w:val="21"/>
                <w:szCs w:val="21"/>
              </w:rPr>
            </w:pPr>
            <w:r w:rsidRPr="0067430B">
              <w:rPr>
                <w:rFonts w:asciiTheme="minorHAnsi" w:hAnsiTheme="minorHAnsi"/>
                <w:b/>
                <w:sz w:val="21"/>
                <w:szCs w:val="21"/>
              </w:rPr>
              <w:t>PLO #</w:t>
            </w:r>
            <w:r>
              <w:rPr>
                <w:rFonts w:asciiTheme="minorHAnsi" w:hAnsiTheme="minorHAnsi"/>
                <w:b/>
                <w:sz w:val="21"/>
                <w:szCs w:val="21"/>
              </w:rPr>
              <w:t>2</w:t>
            </w:r>
            <w:r w:rsidRPr="0067430B">
              <w:rPr>
                <w:rFonts w:asciiTheme="minorHAnsi" w:hAnsiTheme="minorHAnsi"/>
                <w:b/>
                <w:sz w:val="21"/>
                <w:szCs w:val="21"/>
              </w:rPr>
              <w:t>:</w:t>
            </w:r>
            <w:r w:rsidRPr="0067430B">
              <w:rPr>
                <w:rFonts w:asciiTheme="minorHAnsi" w:hAnsiTheme="minorHAnsi" w:cs="Tahoma"/>
                <w:sz w:val="21"/>
                <w:szCs w:val="21"/>
              </w:rPr>
              <w:t xml:space="preserve"> Students will </w:t>
            </w:r>
            <w:r>
              <w:rPr>
                <w:rFonts w:asciiTheme="minorHAnsi" w:hAnsiTheme="minorHAnsi" w:cs="Tahoma"/>
                <w:sz w:val="21"/>
                <w:szCs w:val="21"/>
              </w:rPr>
              <w:t xml:space="preserve">demonstrate the ability to locate secondary sources using an academic search engine.  </w:t>
            </w:r>
          </w:p>
        </w:tc>
        <w:tc>
          <w:tcPr>
            <w:tcW w:w="1710" w:type="dxa"/>
            <w:shd w:val="clear" w:color="auto" w:fill="D9D9D9" w:themeFill="background1" w:themeFillShade="D9"/>
          </w:tcPr>
          <w:p w:rsidR="00931028" w:rsidRPr="0067430B" w:rsidRDefault="00931028" w:rsidP="00F07F19">
            <w:pPr>
              <w:pStyle w:val="NormalWeb"/>
              <w:rPr>
                <w:rFonts w:asciiTheme="minorHAnsi" w:hAnsiTheme="minorHAnsi"/>
                <w:b/>
                <w:sz w:val="21"/>
                <w:szCs w:val="21"/>
              </w:rPr>
            </w:pPr>
            <w:r w:rsidRPr="0067430B">
              <w:rPr>
                <w:rFonts w:asciiTheme="minorHAnsi" w:hAnsiTheme="minorHAnsi"/>
                <w:b/>
                <w:sz w:val="21"/>
                <w:szCs w:val="21"/>
              </w:rPr>
              <w:t>PLO #</w:t>
            </w:r>
            <w:r>
              <w:rPr>
                <w:rFonts w:asciiTheme="minorHAnsi" w:hAnsiTheme="minorHAnsi"/>
                <w:b/>
                <w:sz w:val="21"/>
                <w:szCs w:val="21"/>
              </w:rPr>
              <w:t>3</w:t>
            </w:r>
            <w:r w:rsidRPr="0067430B">
              <w:rPr>
                <w:rFonts w:asciiTheme="minorHAnsi" w:hAnsiTheme="minorHAnsi"/>
                <w:b/>
                <w:sz w:val="21"/>
                <w:szCs w:val="21"/>
              </w:rPr>
              <w:t>:</w:t>
            </w:r>
            <w:r>
              <w:rPr>
                <w:rFonts w:asciiTheme="minorHAnsi" w:hAnsiTheme="minorHAnsi" w:cs="Tahoma"/>
                <w:sz w:val="21"/>
                <w:szCs w:val="21"/>
              </w:rPr>
              <w:t xml:space="preserve"> </w:t>
            </w:r>
            <w:r>
              <w:rPr>
                <w:rFonts w:asciiTheme="minorHAnsi" w:hAnsiTheme="minorHAnsi"/>
                <w:b/>
                <w:sz w:val="21"/>
                <w:szCs w:val="21"/>
              </w:rPr>
              <w:t xml:space="preserve"> </w:t>
            </w:r>
            <w:r>
              <w:rPr>
                <w:rFonts w:asciiTheme="minorHAnsi" w:hAnsiTheme="minorHAnsi" w:cs="Tahoma"/>
                <w:sz w:val="21"/>
                <w:szCs w:val="21"/>
              </w:rPr>
              <w:t xml:space="preserve">Students will generate a claim and support it with evidence and reasoning.  </w:t>
            </w:r>
          </w:p>
        </w:tc>
        <w:tc>
          <w:tcPr>
            <w:tcW w:w="2070" w:type="dxa"/>
            <w:shd w:val="clear" w:color="auto" w:fill="D9D9D9" w:themeFill="background1" w:themeFillShade="D9"/>
          </w:tcPr>
          <w:p w:rsidR="00931028" w:rsidRPr="0067430B" w:rsidRDefault="00931028" w:rsidP="00F07F19">
            <w:pPr>
              <w:pStyle w:val="NormalWeb"/>
              <w:rPr>
                <w:rFonts w:asciiTheme="minorHAnsi" w:hAnsiTheme="minorHAnsi"/>
                <w:b/>
                <w:sz w:val="21"/>
                <w:szCs w:val="21"/>
              </w:rPr>
            </w:pPr>
            <w:r>
              <w:rPr>
                <w:rFonts w:asciiTheme="minorHAnsi" w:hAnsiTheme="minorHAnsi"/>
                <w:b/>
                <w:sz w:val="21"/>
                <w:szCs w:val="21"/>
              </w:rPr>
              <w:t>PLO #4</w:t>
            </w:r>
            <w:r w:rsidRPr="0067430B">
              <w:rPr>
                <w:rFonts w:asciiTheme="minorHAnsi" w:hAnsiTheme="minorHAnsi"/>
                <w:b/>
                <w:sz w:val="21"/>
                <w:szCs w:val="21"/>
              </w:rPr>
              <w:t>:</w:t>
            </w:r>
            <w:r>
              <w:rPr>
                <w:rFonts w:asciiTheme="minorHAnsi" w:hAnsiTheme="minorHAnsi" w:cs="Tahoma"/>
                <w:sz w:val="21"/>
                <w:szCs w:val="21"/>
              </w:rPr>
              <w:t xml:space="preserve">   Students will employ the rhetorical appeals in their writing.  </w:t>
            </w:r>
          </w:p>
        </w:tc>
        <w:tc>
          <w:tcPr>
            <w:tcW w:w="1710" w:type="dxa"/>
            <w:shd w:val="clear" w:color="auto" w:fill="D9D9D9" w:themeFill="background1" w:themeFillShade="D9"/>
          </w:tcPr>
          <w:p w:rsidR="00931028" w:rsidRPr="0067430B" w:rsidRDefault="00931028" w:rsidP="00F07F19">
            <w:pPr>
              <w:pStyle w:val="NormalWeb"/>
              <w:rPr>
                <w:rFonts w:asciiTheme="minorHAnsi" w:hAnsiTheme="minorHAnsi"/>
                <w:b/>
                <w:sz w:val="21"/>
                <w:szCs w:val="21"/>
              </w:rPr>
            </w:pPr>
            <w:r>
              <w:rPr>
                <w:rFonts w:asciiTheme="minorHAnsi" w:hAnsiTheme="minorHAnsi"/>
                <w:b/>
                <w:sz w:val="21"/>
                <w:szCs w:val="21"/>
              </w:rPr>
              <w:t>PLO #5</w:t>
            </w:r>
            <w:r w:rsidRPr="0067430B">
              <w:rPr>
                <w:rFonts w:asciiTheme="minorHAnsi" w:hAnsiTheme="minorHAnsi"/>
                <w:b/>
                <w:sz w:val="21"/>
                <w:szCs w:val="21"/>
              </w:rPr>
              <w:t>:</w:t>
            </w:r>
            <w:r>
              <w:rPr>
                <w:rFonts w:asciiTheme="minorHAnsi" w:hAnsiTheme="minorHAnsi" w:cs="Tahoma"/>
                <w:sz w:val="21"/>
                <w:szCs w:val="21"/>
              </w:rPr>
              <w:t xml:space="preserve">  Students will synthesize primary and secondary source material into their academic argument.</w:t>
            </w:r>
          </w:p>
        </w:tc>
        <w:tc>
          <w:tcPr>
            <w:tcW w:w="2358" w:type="dxa"/>
            <w:shd w:val="clear" w:color="auto" w:fill="D9D9D9" w:themeFill="background1" w:themeFillShade="D9"/>
          </w:tcPr>
          <w:p w:rsidR="00931028" w:rsidRDefault="00931028" w:rsidP="00F07F19">
            <w:pPr>
              <w:pStyle w:val="NormalWeb"/>
              <w:rPr>
                <w:rFonts w:asciiTheme="minorHAnsi" w:hAnsiTheme="minorHAnsi"/>
                <w:b/>
                <w:sz w:val="21"/>
                <w:szCs w:val="21"/>
              </w:rPr>
            </w:pPr>
            <w:r>
              <w:rPr>
                <w:rFonts w:asciiTheme="minorHAnsi" w:hAnsiTheme="minorHAnsi"/>
                <w:b/>
                <w:sz w:val="21"/>
                <w:szCs w:val="21"/>
              </w:rPr>
              <w:t>PLO #6</w:t>
            </w:r>
            <w:r w:rsidRPr="0067430B">
              <w:rPr>
                <w:rFonts w:asciiTheme="minorHAnsi" w:hAnsiTheme="minorHAnsi"/>
                <w:b/>
                <w:sz w:val="21"/>
                <w:szCs w:val="21"/>
              </w:rPr>
              <w:t>:</w:t>
            </w:r>
            <w:r>
              <w:rPr>
                <w:rFonts w:asciiTheme="minorHAnsi" w:hAnsiTheme="minorHAnsi" w:cs="Tahoma"/>
                <w:sz w:val="21"/>
                <w:szCs w:val="21"/>
              </w:rPr>
              <w:t xml:space="preserve">  Students will apply MLA citation conventions to incorporated primary and secondary source material.    </w:t>
            </w:r>
          </w:p>
        </w:tc>
      </w:tr>
      <w:tr w:rsidR="00931028" w:rsidRPr="0067430B" w:rsidTr="00F07F19">
        <w:tc>
          <w:tcPr>
            <w:tcW w:w="2718" w:type="dxa"/>
          </w:tcPr>
          <w:p w:rsidR="00931028" w:rsidRDefault="00931028" w:rsidP="00F07F19">
            <w:pPr>
              <w:tabs>
                <w:tab w:val="left" w:pos="1425"/>
              </w:tabs>
              <w:rPr>
                <w:b/>
                <w:sz w:val="16"/>
                <w:szCs w:val="16"/>
              </w:rPr>
            </w:pPr>
            <w:r w:rsidRPr="00D605AC">
              <w:rPr>
                <w:b/>
                <w:sz w:val="20"/>
                <w:szCs w:val="20"/>
              </w:rPr>
              <w:t>BASW 0301</w:t>
            </w:r>
            <w:r w:rsidRPr="007F7A01">
              <w:rPr>
                <w:b/>
                <w:sz w:val="16"/>
                <w:szCs w:val="16"/>
              </w:rPr>
              <w:t xml:space="preserve">- Basic Academic </w:t>
            </w:r>
          </w:p>
          <w:p w:rsidR="00931028" w:rsidRPr="00D605AC" w:rsidRDefault="00931028" w:rsidP="00F07F19">
            <w:pPr>
              <w:tabs>
                <w:tab w:val="left" w:pos="1425"/>
              </w:tabs>
              <w:rPr>
                <w:sz w:val="20"/>
                <w:szCs w:val="20"/>
              </w:rPr>
            </w:pPr>
            <w:r w:rsidRPr="007F7A01">
              <w:rPr>
                <w:b/>
                <w:sz w:val="16"/>
                <w:szCs w:val="16"/>
              </w:rPr>
              <w:t>Skills I</w:t>
            </w:r>
            <w:r>
              <w:rPr>
                <w:b/>
                <w:sz w:val="16"/>
                <w:szCs w:val="16"/>
              </w:rPr>
              <w:t xml:space="preserve"> – Writing (paragraph level)</w:t>
            </w:r>
          </w:p>
        </w:tc>
        <w:tc>
          <w:tcPr>
            <w:tcW w:w="1800" w:type="dxa"/>
          </w:tcPr>
          <w:p w:rsidR="00931028" w:rsidRPr="0067430B" w:rsidRDefault="00931028" w:rsidP="00F07F19">
            <w:pPr>
              <w:pStyle w:val="Heading2"/>
              <w:outlineLvl w:val="1"/>
            </w:pPr>
          </w:p>
        </w:tc>
        <w:tc>
          <w:tcPr>
            <w:tcW w:w="2250" w:type="dxa"/>
          </w:tcPr>
          <w:p w:rsidR="00931028" w:rsidRPr="0067430B" w:rsidRDefault="00931028" w:rsidP="00F07F19">
            <w:pPr>
              <w:tabs>
                <w:tab w:val="left" w:pos="1425"/>
              </w:tabs>
              <w:rPr>
                <w:b/>
                <w:sz w:val="21"/>
                <w:szCs w:val="21"/>
              </w:rPr>
            </w:pPr>
          </w:p>
        </w:tc>
        <w:tc>
          <w:tcPr>
            <w:tcW w:w="1710" w:type="dxa"/>
          </w:tcPr>
          <w:p w:rsidR="00931028" w:rsidRPr="0067430B" w:rsidRDefault="00931028" w:rsidP="00F07F19">
            <w:pPr>
              <w:tabs>
                <w:tab w:val="left" w:pos="1425"/>
              </w:tabs>
              <w:rPr>
                <w:b/>
                <w:sz w:val="21"/>
                <w:szCs w:val="21"/>
              </w:rPr>
            </w:pPr>
          </w:p>
        </w:tc>
        <w:tc>
          <w:tcPr>
            <w:tcW w:w="2070" w:type="dxa"/>
          </w:tcPr>
          <w:p w:rsidR="00931028" w:rsidRPr="0067430B" w:rsidRDefault="00931028" w:rsidP="00F07F19">
            <w:pPr>
              <w:tabs>
                <w:tab w:val="left" w:pos="1425"/>
              </w:tabs>
              <w:rPr>
                <w:b/>
                <w:sz w:val="21"/>
                <w:szCs w:val="21"/>
              </w:rPr>
            </w:pPr>
          </w:p>
        </w:tc>
        <w:tc>
          <w:tcPr>
            <w:tcW w:w="1710" w:type="dxa"/>
          </w:tcPr>
          <w:p w:rsidR="00931028" w:rsidRPr="0067430B" w:rsidRDefault="00931028" w:rsidP="00F07F19">
            <w:pPr>
              <w:tabs>
                <w:tab w:val="left" w:pos="1425"/>
              </w:tabs>
              <w:rPr>
                <w:b/>
                <w:sz w:val="21"/>
                <w:szCs w:val="21"/>
              </w:rPr>
            </w:pPr>
          </w:p>
        </w:tc>
        <w:tc>
          <w:tcPr>
            <w:tcW w:w="2358" w:type="dxa"/>
          </w:tcPr>
          <w:p w:rsidR="00931028" w:rsidRPr="0067430B" w:rsidRDefault="00931028" w:rsidP="00F07F19">
            <w:pPr>
              <w:tabs>
                <w:tab w:val="left" w:pos="1425"/>
              </w:tabs>
              <w:rPr>
                <w:b/>
                <w:sz w:val="21"/>
                <w:szCs w:val="21"/>
              </w:rPr>
            </w:pPr>
          </w:p>
        </w:tc>
      </w:tr>
      <w:tr w:rsidR="00931028" w:rsidRPr="0067430B" w:rsidTr="00F07F19">
        <w:tc>
          <w:tcPr>
            <w:tcW w:w="2718" w:type="dxa"/>
          </w:tcPr>
          <w:p w:rsidR="00931028" w:rsidRDefault="00931028" w:rsidP="00F07F19">
            <w:pPr>
              <w:tabs>
                <w:tab w:val="left" w:pos="1425"/>
              </w:tabs>
              <w:rPr>
                <w:b/>
                <w:sz w:val="16"/>
                <w:szCs w:val="16"/>
              </w:rPr>
            </w:pPr>
            <w:r w:rsidRPr="00D605AC">
              <w:rPr>
                <w:b/>
                <w:sz w:val="20"/>
                <w:szCs w:val="20"/>
              </w:rPr>
              <w:t>BASW 0302</w:t>
            </w:r>
            <w:r w:rsidRPr="007F7A01">
              <w:rPr>
                <w:b/>
                <w:sz w:val="16"/>
                <w:szCs w:val="16"/>
              </w:rPr>
              <w:t>- Basic Academic</w:t>
            </w:r>
          </w:p>
          <w:p w:rsidR="00931028" w:rsidRPr="00D605AC" w:rsidRDefault="00931028" w:rsidP="00F07F19">
            <w:pPr>
              <w:tabs>
                <w:tab w:val="left" w:pos="1425"/>
              </w:tabs>
              <w:rPr>
                <w:sz w:val="20"/>
                <w:szCs w:val="20"/>
              </w:rPr>
            </w:pPr>
            <w:r w:rsidRPr="007F7A01">
              <w:rPr>
                <w:b/>
                <w:sz w:val="16"/>
                <w:szCs w:val="16"/>
              </w:rPr>
              <w:t xml:space="preserve"> Skills II</w:t>
            </w:r>
            <w:r>
              <w:rPr>
                <w:b/>
                <w:sz w:val="16"/>
                <w:szCs w:val="16"/>
              </w:rPr>
              <w:t xml:space="preserve"> – Writing (essay level)</w:t>
            </w:r>
          </w:p>
        </w:tc>
        <w:tc>
          <w:tcPr>
            <w:tcW w:w="1800" w:type="dxa"/>
          </w:tcPr>
          <w:p w:rsidR="00931028" w:rsidRPr="0067430B" w:rsidRDefault="00931028" w:rsidP="00F07F19">
            <w:pPr>
              <w:tabs>
                <w:tab w:val="left" w:pos="1425"/>
              </w:tabs>
              <w:rPr>
                <w:b/>
                <w:sz w:val="21"/>
                <w:szCs w:val="21"/>
              </w:rPr>
            </w:pPr>
            <w:r>
              <w:rPr>
                <w:b/>
                <w:sz w:val="21"/>
                <w:szCs w:val="21"/>
              </w:rPr>
              <w:t>I***</w:t>
            </w:r>
          </w:p>
        </w:tc>
        <w:tc>
          <w:tcPr>
            <w:tcW w:w="2250" w:type="dxa"/>
          </w:tcPr>
          <w:p w:rsidR="00931028" w:rsidRDefault="00931028" w:rsidP="00F07F19">
            <w:pPr>
              <w:tabs>
                <w:tab w:val="left" w:pos="1425"/>
              </w:tabs>
              <w:rPr>
                <w:b/>
                <w:sz w:val="21"/>
                <w:szCs w:val="21"/>
              </w:rPr>
            </w:pPr>
          </w:p>
        </w:tc>
        <w:tc>
          <w:tcPr>
            <w:tcW w:w="1710" w:type="dxa"/>
          </w:tcPr>
          <w:p w:rsidR="00931028" w:rsidRPr="0067430B" w:rsidRDefault="00931028" w:rsidP="00F07F19">
            <w:pPr>
              <w:tabs>
                <w:tab w:val="left" w:pos="1425"/>
              </w:tabs>
              <w:rPr>
                <w:b/>
                <w:sz w:val="21"/>
                <w:szCs w:val="21"/>
              </w:rPr>
            </w:pPr>
            <w:r>
              <w:rPr>
                <w:b/>
                <w:sz w:val="21"/>
                <w:szCs w:val="21"/>
              </w:rPr>
              <w:t>I***, D***</w:t>
            </w:r>
          </w:p>
        </w:tc>
        <w:tc>
          <w:tcPr>
            <w:tcW w:w="2070" w:type="dxa"/>
          </w:tcPr>
          <w:p w:rsidR="00931028" w:rsidRPr="0067430B" w:rsidRDefault="00931028" w:rsidP="00F07F19">
            <w:pPr>
              <w:tabs>
                <w:tab w:val="left" w:pos="1425"/>
              </w:tabs>
              <w:rPr>
                <w:b/>
                <w:sz w:val="21"/>
                <w:szCs w:val="21"/>
              </w:rPr>
            </w:pPr>
            <w:r>
              <w:rPr>
                <w:b/>
                <w:sz w:val="21"/>
                <w:szCs w:val="21"/>
              </w:rPr>
              <w:t>I***</w:t>
            </w:r>
          </w:p>
        </w:tc>
        <w:tc>
          <w:tcPr>
            <w:tcW w:w="1710" w:type="dxa"/>
          </w:tcPr>
          <w:p w:rsidR="00931028" w:rsidRPr="0067430B" w:rsidRDefault="00931028" w:rsidP="00F07F19">
            <w:pPr>
              <w:tabs>
                <w:tab w:val="left" w:pos="1425"/>
              </w:tabs>
              <w:rPr>
                <w:b/>
                <w:sz w:val="21"/>
                <w:szCs w:val="21"/>
              </w:rPr>
            </w:pPr>
            <w:r>
              <w:rPr>
                <w:b/>
                <w:sz w:val="21"/>
                <w:szCs w:val="21"/>
              </w:rPr>
              <w:t>I***, D***</w:t>
            </w:r>
          </w:p>
        </w:tc>
        <w:tc>
          <w:tcPr>
            <w:tcW w:w="2358" w:type="dxa"/>
          </w:tcPr>
          <w:p w:rsidR="00931028" w:rsidRPr="0067430B" w:rsidRDefault="00931028" w:rsidP="00F07F19">
            <w:pPr>
              <w:tabs>
                <w:tab w:val="left" w:pos="1425"/>
              </w:tabs>
              <w:rPr>
                <w:b/>
                <w:sz w:val="21"/>
                <w:szCs w:val="21"/>
              </w:rPr>
            </w:pPr>
            <w:r>
              <w:rPr>
                <w:b/>
                <w:sz w:val="21"/>
                <w:szCs w:val="21"/>
              </w:rPr>
              <w:t>I***, D***</w:t>
            </w:r>
          </w:p>
        </w:tc>
      </w:tr>
      <w:tr w:rsidR="00931028" w:rsidRPr="0067430B" w:rsidTr="00F07F19">
        <w:tc>
          <w:tcPr>
            <w:tcW w:w="2718" w:type="dxa"/>
          </w:tcPr>
          <w:p w:rsidR="00931028" w:rsidRPr="007F7A01" w:rsidRDefault="00931028" w:rsidP="00F07F19">
            <w:pPr>
              <w:tabs>
                <w:tab w:val="left" w:pos="1425"/>
              </w:tabs>
              <w:rPr>
                <w:b/>
                <w:sz w:val="16"/>
                <w:szCs w:val="16"/>
              </w:rPr>
            </w:pPr>
            <w:r w:rsidRPr="00D605AC">
              <w:rPr>
                <w:b/>
                <w:sz w:val="20"/>
                <w:szCs w:val="20"/>
              </w:rPr>
              <w:t>ENGL 0302</w:t>
            </w:r>
            <w:r>
              <w:rPr>
                <w:b/>
                <w:sz w:val="20"/>
                <w:szCs w:val="20"/>
              </w:rPr>
              <w:t xml:space="preserve"> </w:t>
            </w:r>
            <w:r w:rsidRPr="00D605AC">
              <w:rPr>
                <w:b/>
                <w:sz w:val="18"/>
                <w:szCs w:val="18"/>
              </w:rPr>
              <w:t xml:space="preserve">– </w:t>
            </w:r>
            <w:r w:rsidRPr="007F7A01">
              <w:rPr>
                <w:b/>
                <w:sz w:val="16"/>
                <w:szCs w:val="16"/>
              </w:rPr>
              <w:t>Basic Grammar and Writing II</w:t>
            </w:r>
          </w:p>
          <w:p w:rsidR="00931028" w:rsidRPr="00D605AC" w:rsidRDefault="00931028" w:rsidP="00F07F19">
            <w:pPr>
              <w:pStyle w:val="Heading2"/>
              <w:outlineLvl w:val="1"/>
              <w:rPr>
                <w:sz w:val="16"/>
                <w:szCs w:val="16"/>
              </w:rPr>
            </w:pPr>
            <w:r w:rsidRPr="00931028">
              <w:rPr>
                <w:rFonts w:asciiTheme="minorHAnsi" w:eastAsiaTheme="minorHAnsi" w:hAnsiTheme="minorHAnsi" w:cstheme="minorBidi"/>
                <w:b/>
                <w:color w:val="auto"/>
                <w:sz w:val="16"/>
                <w:szCs w:val="16"/>
              </w:rPr>
              <w:t>(Paired with ENGL 1301 – Freshman Composition I)</w:t>
            </w:r>
          </w:p>
        </w:tc>
        <w:tc>
          <w:tcPr>
            <w:tcW w:w="1800" w:type="dxa"/>
          </w:tcPr>
          <w:p w:rsidR="00931028" w:rsidRPr="0067430B" w:rsidRDefault="00931028" w:rsidP="00931028">
            <w:pPr>
              <w:tabs>
                <w:tab w:val="left" w:pos="1425"/>
              </w:tabs>
            </w:pPr>
            <w:r w:rsidRPr="00931028">
              <w:rPr>
                <w:b/>
                <w:sz w:val="21"/>
                <w:szCs w:val="21"/>
              </w:rPr>
              <w:t>I*, D*, M**</w:t>
            </w:r>
          </w:p>
        </w:tc>
        <w:tc>
          <w:tcPr>
            <w:tcW w:w="2250" w:type="dxa"/>
          </w:tcPr>
          <w:p w:rsidR="00931028" w:rsidRDefault="00931028" w:rsidP="00F07F19">
            <w:pPr>
              <w:tabs>
                <w:tab w:val="left" w:pos="1425"/>
              </w:tabs>
              <w:rPr>
                <w:b/>
                <w:sz w:val="21"/>
                <w:szCs w:val="21"/>
              </w:rPr>
            </w:pPr>
            <w:r>
              <w:rPr>
                <w:b/>
                <w:sz w:val="21"/>
                <w:szCs w:val="21"/>
              </w:rPr>
              <w:t>I*, D*, M**</w:t>
            </w:r>
          </w:p>
        </w:tc>
        <w:tc>
          <w:tcPr>
            <w:tcW w:w="1710" w:type="dxa"/>
          </w:tcPr>
          <w:p w:rsidR="00931028" w:rsidRPr="0067430B" w:rsidRDefault="00931028" w:rsidP="00F07F19">
            <w:pPr>
              <w:tabs>
                <w:tab w:val="left" w:pos="1425"/>
              </w:tabs>
              <w:rPr>
                <w:b/>
                <w:sz w:val="21"/>
                <w:szCs w:val="21"/>
              </w:rPr>
            </w:pPr>
            <w:r>
              <w:rPr>
                <w:b/>
                <w:sz w:val="21"/>
                <w:szCs w:val="21"/>
              </w:rPr>
              <w:t>I*, D*, M**</w:t>
            </w:r>
          </w:p>
        </w:tc>
        <w:tc>
          <w:tcPr>
            <w:tcW w:w="2070" w:type="dxa"/>
          </w:tcPr>
          <w:p w:rsidR="00931028" w:rsidRPr="0067430B" w:rsidRDefault="00931028" w:rsidP="00F07F19">
            <w:pPr>
              <w:tabs>
                <w:tab w:val="left" w:pos="1425"/>
              </w:tabs>
              <w:rPr>
                <w:b/>
                <w:sz w:val="21"/>
                <w:szCs w:val="21"/>
              </w:rPr>
            </w:pPr>
            <w:r>
              <w:rPr>
                <w:b/>
                <w:sz w:val="21"/>
                <w:szCs w:val="21"/>
              </w:rPr>
              <w:t>I*, D*, M**</w:t>
            </w:r>
          </w:p>
        </w:tc>
        <w:tc>
          <w:tcPr>
            <w:tcW w:w="1710" w:type="dxa"/>
          </w:tcPr>
          <w:p w:rsidR="00931028" w:rsidRPr="0067430B" w:rsidRDefault="00931028" w:rsidP="00F07F19">
            <w:pPr>
              <w:tabs>
                <w:tab w:val="left" w:pos="1425"/>
              </w:tabs>
              <w:rPr>
                <w:b/>
                <w:sz w:val="21"/>
                <w:szCs w:val="21"/>
              </w:rPr>
            </w:pPr>
            <w:r>
              <w:rPr>
                <w:b/>
                <w:sz w:val="21"/>
                <w:szCs w:val="21"/>
              </w:rPr>
              <w:t>I*, D*, M**</w:t>
            </w:r>
          </w:p>
        </w:tc>
        <w:tc>
          <w:tcPr>
            <w:tcW w:w="2358" w:type="dxa"/>
          </w:tcPr>
          <w:p w:rsidR="00931028" w:rsidRDefault="00931028" w:rsidP="00F07F19">
            <w:pPr>
              <w:tabs>
                <w:tab w:val="left" w:pos="1425"/>
              </w:tabs>
              <w:rPr>
                <w:b/>
                <w:sz w:val="21"/>
                <w:szCs w:val="21"/>
              </w:rPr>
            </w:pPr>
            <w:r>
              <w:rPr>
                <w:b/>
                <w:sz w:val="21"/>
                <w:szCs w:val="21"/>
              </w:rPr>
              <w:t>I*, D*, M**</w:t>
            </w:r>
          </w:p>
        </w:tc>
      </w:tr>
      <w:tr w:rsidR="00931028" w:rsidRPr="0067430B" w:rsidTr="00F07F19">
        <w:tc>
          <w:tcPr>
            <w:tcW w:w="2718" w:type="dxa"/>
          </w:tcPr>
          <w:p w:rsidR="00931028" w:rsidRPr="00D605AC" w:rsidRDefault="00931028" w:rsidP="00F07F19">
            <w:pPr>
              <w:pStyle w:val="Heading2"/>
              <w:outlineLvl w:val="1"/>
              <w:rPr>
                <w:sz w:val="18"/>
                <w:szCs w:val="18"/>
              </w:rPr>
            </w:pPr>
            <w:r w:rsidRPr="00931028">
              <w:rPr>
                <w:rFonts w:asciiTheme="minorHAnsi" w:eastAsiaTheme="minorHAnsi" w:hAnsiTheme="minorHAnsi" w:cstheme="minorBidi"/>
                <w:b/>
                <w:color w:val="auto"/>
                <w:sz w:val="20"/>
                <w:szCs w:val="20"/>
              </w:rPr>
              <w:t>ENGL 0303</w:t>
            </w:r>
            <w:r>
              <w:rPr>
                <w:sz w:val="18"/>
                <w:szCs w:val="18"/>
              </w:rPr>
              <w:t xml:space="preserve"> </w:t>
            </w:r>
            <w:r w:rsidRPr="00931028">
              <w:rPr>
                <w:rFonts w:asciiTheme="minorHAnsi" w:eastAsiaTheme="minorHAnsi" w:hAnsiTheme="minorHAnsi" w:cstheme="minorBidi"/>
                <w:b/>
                <w:color w:val="auto"/>
                <w:sz w:val="16"/>
                <w:szCs w:val="16"/>
              </w:rPr>
              <w:t>– Integrated Reading and Writing</w:t>
            </w:r>
            <w:r>
              <w:rPr>
                <w:sz w:val="18"/>
                <w:szCs w:val="18"/>
              </w:rPr>
              <w:t xml:space="preserve"> </w:t>
            </w:r>
          </w:p>
        </w:tc>
        <w:tc>
          <w:tcPr>
            <w:tcW w:w="1800" w:type="dxa"/>
          </w:tcPr>
          <w:p w:rsidR="00931028" w:rsidRPr="0067430B" w:rsidRDefault="00931028" w:rsidP="00F07F19">
            <w:pPr>
              <w:tabs>
                <w:tab w:val="left" w:pos="1425"/>
              </w:tabs>
              <w:rPr>
                <w:b/>
                <w:sz w:val="21"/>
                <w:szCs w:val="21"/>
              </w:rPr>
            </w:pPr>
            <w:r>
              <w:rPr>
                <w:b/>
                <w:sz w:val="21"/>
                <w:szCs w:val="21"/>
              </w:rPr>
              <w:t>I*, D*</w:t>
            </w:r>
          </w:p>
        </w:tc>
        <w:tc>
          <w:tcPr>
            <w:tcW w:w="2250" w:type="dxa"/>
          </w:tcPr>
          <w:p w:rsidR="00931028" w:rsidRDefault="00931028" w:rsidP="00F07F19">
            <w:pPr>
              <w:tabs>
                <w:tab w:val="left" w:pos="1425"/>
              </w:tabs>
              <w:rPr>
                <w:b/>
                <w:sz w:val="21"/>
                <w:szCs w:val="21"/>
              </w:rPr>
            </w:pPr>
            <w:r>
              <w:rPr>
                <w:b/>
                <w:sz w:val="21"/>
                <w:szCs w:val="21"/>
              </w:rPr>
              <w:t>I*, D*</w:t>
            </w:r>
          </w:p>
        </w:tc>
        <w:tc>
          <w:tcPr>
            <w:tcW w:w="1710" w:type="dxa"/>
          </w:tcPr>
          <w:p w:rsidR="00931028" w:rsidRPr="0067430B" w:rsidRDefault="00931028" w:rsidP="00F07F19">
            <w:pPr>
              <w:tabs>
                <w:tab w:val="left" w:pos="1425"/>
              </w:tabs>
              <w:rPr>
                <w:b/>
                <w:sz w:val="21"/>
                <w:szCs w:val="21"/>
              </w:rPr>
            </w:pPr>
            <w:r>
              <w:rPr>
                <w:b/>
                <w:sz w:val="21"/>
                <w:szCs w:val="21"/>
              </w:rPr>
              <w:t>I*, D*</w:t>
            </w:r>
          </w:p>
        </w:tc>
        <w:tc>
          <w:tcPr>
            <w:tcW w:w="2070" w:type="dxa"/>
          </w:tcPr>
          <w:p w:rsidR="00931028" w:rsidRPr="0067430B" w:rsidRDefault="00931028" w:rsidP="00F07F19">
            <w:pPr>
              <w:tabs>
                <w:tab w:val="left" w:pos="1425"/>
              </w:tabs>
              <w:rPr>
                <w:b/>
                <w:sz w:val="21"/>
                <w:szCs w:val="21"/>
              </w:rPr>
            </w:pPr>
            <w:r>
              <w:rPr>
                <w:b/>
                <w:sz w:val="21"/>
                <w:szCs w:val="21"/>
              </w:rPr>
              <w:t>I*, D*</w:t>
            </w:r>
          </w:p>
        </w:tc>
        <w:tc>
          <w:tcPr>
            <w:tcW w:w="1710" w:type="dxa"/>
          </w:tcPr>
          <w:p w:rsidR="00931028" w:rsidRPr="0067430B" w:rsidRDefault="00931028" w:rsidP="00F07F19">
            <w:pPr>
              <w:tabs>
                <w:tab w:val="left" w:pos="1425"/>
              </w:tabs>
              <w:rPr>
                <w:b/>
                <w:sz w:val="21"/>
                <w:szCs w:val="21"/>
              </w:rPr>
            </w:pPr>
            <w:r>
              <w:rPr>
                <w:b/>
                <w:sz w:val="21"/>
                <w:szCs w:val="21"/>
              </w:rPr>
              <w:t>I*, D*</w:t>
            </w:r>
          </w:p>
        </w:tc>
        <w:tc>
          <w:tcPr>
            <w:tcW w:w="2358" w:type="dxa"/>
          </w:tcPr>
          <w:p w:rsidR="00931028" w:rsidRDefault="00931028" w:rsidP="00F07F19">
            <w:pPr>
              <w:tabs>
                <w:tab w:val="left" w:pos="1425"/>
              </w:tabs>
              <w:rPr>
                <w:b/>
                <w:sz w:val="21"/>
                <w:szCs w:val="21"/>
              </w:rPr>
            </w:pPr>
            <w:r>
              <w:rPr>
                <w:b/>
                <w:sz w:val="21"/>
                <w:szCs w:val="21"/>
              </w:rPr>
              <w:t>I*, D*</w:t>
            </w:r>
          </w:p>
        </w:tc>
      </w:tr>
    </w:tbl>
    <w:p w:rsidR="00931028" w:rsidRDefault="00931028" w:rsidP="00931028"/>
    <w:p w:rsidR="00931028" w:rsidRDefault="00931028" w:rsidP="00931028"/>
    <w:p w:rsidR="00931028" w:rsidRDefault="00931028" w:rsidP="00931028">
      <w:pPr>
        <w:spacing w:after="0" w:line="240" w:lineRule="auto"/>
        <w:rPr>
          <w:rFonts w:cs="Tahoma"/>
          <w:b/>
          <w:sz w:val="21"/>
          <w:szCs w:val="21"/>
        </w:rPr>
      </w:pPr>
      <w:r w:rsidRPr="0067430B">
        <w:rPr>
          <w:b/>
          <w:sz w:val="21"/>
          <w:szCs w:val="21"/>
        </w:rPr>
        <w:t>I = Introduced; D = Developed &amp; Practiced with Feedback; M = Demonstrated at Mastery</w:t>
      </w:r>
      <w:r>
        <w:rPr>
          <w:b/>
          <w:sz w:val="21"/>
          <w:szCs w:val="21"/>
        </w:rPr>
        <w:t xml:space="preserve">                                 </w:t>
      </w:r>
      <w:r w:rsidRPr="00647315">
        <w:rPr>
          <w:rFonts w:cs="Tahoma"/>
          <w:b/>
          <w:sz w:val="21"/>
          <w:szCs w:val="21"/>
        </w:rPr>
        <w:t>PLO = Program Learning Outcome</w:t>
      </w:r>
    </w:p>
    <w:p w:rsidR="00931028" w:rsidRDefault="00931028" w:rsidP="00931028">
      <w:pPr>
        <w:spacing w:after="0" w:line="240" w:lineRule="auto"/>
        <w:rPr>
          <w:rFonts w:ascii="Arial" w:hAnsi="Arial" w:cs="Arial"/>
          <w:sz w:val="18"/>
          <w:szCs w:val="18"/>
        </w:rPr>
      </w:pPr>
    </w:p>
    <w:p w:rsidR="00931028" w:rsidRDefault="00931028" w:rsidP="00931028">
      <w:pPr>
        <w:tabs>
          <w:tab w:val="left" w:pos="630"/>
        </w:tabs>
        <w:spacing w:after="0" w:line="240" w:lineRule="auto"/>
        <w:ind w:left="540" w:hanging="540"/>
        <w:rPr>
          <w:rFonts w:ascii="Arial" w:hAnsi="Arial" w:cs="Arial"/>
          <w:sz w:val="16"/>
          <w:szCs w:val="16"/>
        </w:rPr>
      </w:pPr>
      <w:r w:rsidRPr="00633878">
        <w:rPr>
          <w:rFonts w:ascii="Arial" w:hAnsi="Arial" w:cs="Arial"/>
          <w:b/>
          <w:sz w:val="16"/>
          <w:szCs w:val="16"/>
        </w:rPr>
        <w:t>Note:</w:t>
      </w:r>
      <w:r w:rsidRPr="00633878">
        <w:rPr>
          <w:rFonts w:ascii="Arial" w:hAnsi="Arial" w:cs="Arial"/>
          <w:sz w:val="16"/>
          <w:szCs w:val="16"/>
        </w:rPr>
        <w:t xml:space="preserve">  *Students will not enroll in both ENGL 0302 and ENGL 0303.  English 0302 (ENGL-0302) – Basic Grammar and Writing II is designed for students who are not TWI writing</w:t>
      </w:r>
      <w:r>
        <w:rPr>
          <w:rFonts w:ascii="Arial" w:hAnsi="Arial" w:cs="Arial"/>
          <w:sz w:val="16"/>
          <w:szCs w:val="16"/>
        </w:rPr>
        <w:t xml:space="preserve"> </w:t>
      </w:r>
      <w:r w:rsidRPr="00633878">
        <w:rPr>
          <w:rFonts w:ascii="Arial" w:hAnsi="Arial" w:cs="Arial"/>
          <w:sz w:val="16"/>
          <w:szCs w:val="16"/>
        </w:rPr>
        <w:t xml:space="preserve">compliant, and English 0303 (ENGL -303) – Integrated Reading and Writing.  English 0303 is designed for students who are not TSI writing and reading compliant.  </w:t>
      </w:r>
    </w:p>
    <w:p w:rsidR="00931028" w:rsidRDefault="00931028" w:rsidP="00931028">
      <w:pPr>
        <w:spacing w:after="0" w:line="240" w:lineRule="auto"/>
        <w:ind w:left="540"/>
        <w:rPr>
          <w:rFonts w:ascii="Arial" w:hAnsi="Arial" w:cs="Arial"/>
          <w:sz w:val="16"/>
          <w:szCs w:val="16"/>
        </w:rPr>
      </w:pPr>
    </w:p>
    <w:p w:rsidR="00931028" w:rsidRDefault="00931028" w:rsidP="00931028">
      <w:pPr>
        <w:pStyle w:val="BodyTextIndent"/>
        <w:ind w:left="540"/>
      </w:pPr>
      <w:r w:rsidRPr="00591B95">
        <w:t>**ENGL 0302 is not offered as a standalone course. It is paired with ENGL 1301 – Freshman Composition I; therefore, some PLOs are developed in ENGL 0302 and mastered in the paired</w:t>
      </w:r>
      <w:r>
        <w:t xml:space="preserve"> </w:t>
      </w:r>
    </w:p>
    <w:p w:rsidR="00931028" w:rsidRDefault="00931028" w:rsidP="00931028">
      <w:pPr>
        <w:pStyle w:val="BodyTextIndent"/>
        <w:ind w:left="630"/>
      </w:pPr>
      <w:r w:rsidRPr="00591B95">
        <w:t xml:space="preserve"> ENGL 1301.   </w:t>
      </w:r>
    </w:p>
    <w:p w:rsidR="00931028" w:rsidRDefault="00931028" w:rsidP="00931028">
      <w:pPr>
        <w:pStyle w:val="BodyTextIndent"/>
        <w:ind w:left="540" w:firstLine="0"/>
      </w:pPr>
    </w:p>
    <w:p w:rsidR="00931028" w:rsidRPr="00591B95" w:rsidRDefault="00931028" w:rsidP="00931028">
      <w:pPr>
        <w:pStyle w:val="BodyTextIndent"/>
        <w:ind w:left="540"/>
      </w:pPr>
      <w:r>
        <w:t xml:space="preserve">***BASW 0302 develops student writing at an essay level.  Students are placed into BASW courses or ENGL courses based on TSI test scores, and students completing BASW 0302 or ENGL 0303 are TSI writing compliant.  Therefore, some PLOs must be introduced and developed in both courses to prepare students for success in ENGL 1301 – Freshman Comp I. </w:t>
      </w:r>
    </w:p>
    <w:p w:rsidR="00931028" w:rsidRDefault="00931028" w:rsidP="00931028"/>
    <w:tbl>
      <w:tblPr>
        <w:tblStyle w:val="TableGrid1"/>
        <w:tblpPr w:leftFromText="180" w:rightFromText="180" w:vertAnchor="page" w:horzAnchor="margin" w:tblpY="2225"/>
        <w:tblW w:w="12525" w:type="dxa"/>
        <w:tblLook w:val="04A0" w:firstRow="1" w:lastRow="0" w:firstColumn="1" w:lastColumn="0" w:noHBand="0" w:noVBand="1"/>
      </w:tblPr>
      <w:tblGrid>
        <w:gridCol w:w="2178"/>
        <w:gridCol w:w="1620"/>
        <w:gridCol w:w="1710"/>
        <w:gridCol w:w="1710"/>
        <w:gridCol w:w="1710"/>
        <w:gridCol w:w="1440"/>
        <w:gridCol w:w="2157"/>
      </w:tblGrid>
      <w:tr w:rsidR="00931028" w:rsidRPr="007F7A01" w:rsidTr="00F07F19">
        <w:trPr>
          <w:trHeight w:val="263"/>
        </w:trPr>
        <w:tc>
          <w:tcPr>
            <w:tcW w:w="12525" w:type="dxa"/>
            <w:gridSpan w:val="7"/>
            <w:shd w:val="clear" w:color="auto" w:fill="D9D9D9" w:themeFill="background1" w:themeFillShade="D9"/>
            <w:vAlign w:val="center"/>
          </w:tcPr>
          <w:p w:rsidR="00931028" w:rsidRPr="007F7A01" w:rsidRDefault="00931028" w:rsidP="00F07F19">
            <w:pPr>
              <w:rPr>
                <w:rFonts w:cs="Times New Roman"/>
                <w:b/>
                <w:sz w:val="21"/>
                <w:szCs w:val="21"/>
              </w:rPr>
            </w:pPr>
            <w:r w:rsidRPr="008C76AD">
              <w:rPr>
                <w:b/>
                <w:sz w:val="21"/>
                <w:szCs w:val="21"/>
              </w:rPr>
              <w:lastRenderedPageBreak/>
              <w:t>Program Goal #</w:t>
            </w:r>
            <w:r>
              <w:rPr>
                <w:b/>
                <w:sz w:val="21"/>
                <w:szCs w:val="21"/>
              </w:rPr>
              <w:t>3</w:t>
            </w:r>
            <w:r w:rsidRPr="008C76AD">
              <w:rPr>
                <w:b/>
                <w:sz w:val="21"/>
                <w:szCs w:val="21"/>
              </w:rPr>
              <w:t>:</w:t>
            </w:r>
            <w:r w:rsidRPr="0067430B">
              <w:rPr>
                <w:b/>
                <w:sz w:val="21"/>
                <w:szCs w:val="21"/>
              </w:rPr>
              <w:t xml:space="preserve"> </w:t>
            </w:r>
            <w:r w:rsidRPr="008C76AD">
              <w:rPr>
                <w:rFonts w:cs="Tahoma"/>
                <w:sz w:val="21"/>
                <w:szCs w:val="21"/>
              </w:rPr>
              <w:t xml:space="preserve">To advance students who demonstrate </w:t>
            </w:r>
            <w:r>
              <w:rPr>
                <w:rFonts w:cs="Tahoma"/>
                <w:sz w:val="21"/>
                <w:szCs w:val="21"/>
              </w:rPr>
              <w:t>effective reading skills.</w:t>
            </w:r>
          </w:p>
        </w:tc>
      </w:tr>
      <w:tr w:rsidR="00931028" w:rsidRPr="007F7A01" w:rsidTr="00F07F19">
        <w:trPr>
          <w:trHeight w:val="818"/>
        </w:trPr>
        <w:tc>
          <w:tcPr>
            <w:tcW w:w="2178" w:type="dxa"/>
            <w:shd w:val="clear" w:color="auto" w:fill="D9D9D9" w:themeFill="background1" w:themeFillShade="D9"/>
            <w:vAlign w:val="center"/>
          </w:tcPr>
          <w:p w:rsidR="00931028" w:rsidRPr="007F7A01" w:rsidRDefault="00931028" w:rsidP="00F07F19">
            <w:pPr>
              <w:tabs>
                <w:tab w:val="left" w:pos="1425"/>
              </w:tabs>
              <w:jc w:val="center"/>
              <w:rPr>
                <w:b/>
                <w:sz w:val="21"/>
                <w:szCs w:val="21"/>
              </w:rPr>
            </w:pPr>
            <w:r w:rsidRPr="007F7A01">
              <w:rPr>
                <w:b/>
                <w:sz w:val="21"/>
                <w:szCs w:val="21"/>
              </w:rPr>
              <w:t>Program-Specific Courses</w:t>
            </w:r>
          </w:p>
        </w:tc>
        <w:tc>
          <w:tcPr>
            <w:tcW w:w="1620" w:type="dxa"/>
            <w:shd w:val="clear" w:color="auto" w:fill="D9D9D9" w:themeFill="background1" w:themeFillShade="D9"/>
          </w:tcPr>
          <w:p w:rsidR="00931028" w:rsidRPr="007F7A01" w:rsidRDefault="00931028" w:rsidP="00F07F19">
            <w:pPr>
              <w:rPr>
                <w:rFonts w:cs="Times New Roman"/>
                <w:b/>
                <w:sz w:val="21"/>
                <w:szCs w:val="21"/>
              </w:rPr>
            </w:pPr>
            <w:r w:rsidRPr="007F7A01">
              <w:rPr>
                <w:rFonts w:cs="Times New Roman"/>
                <w:b/>
                <w:sz w:val="21"/>
                <w:szCs w:val="21"/>
              </w:rPr>
              <w:t>PLO #1:</w:t>
            </w:r>
            <w:r w:rsidRPr="007F7A01">
              <w:rPr>
                <w:rFonts w:cs="Tahoma"/>
                <w:sz w:val="21"/>
                <w:szCs w:val="21"/>
              </w:rPr>
              <w:t xml:space="preserve"> Students will demonstrate the ability to locate explicit textual information. </w:t>
            </w:r>
          </w:p>
        </w:tc>
        <w:tc>
          <w:tcPr>
            <w:tcW w:w="1710" w:type="dxa"/>
            <w:shd w:val="clear" w:color="auto" w:fill="D9D9D9" w:themeFill="background1" w:themeFillShade="D9"/>
          </w:tcPr>
          <w:p w:rsidR="00931028" w:rsidRPr="007F7A01" w:rsidRDefault="00931028" w:rsidP="00F07F19">
            <w:pPr>
              <w:rPr>
                <w:rFonts w:cs="Times New Roman"/>
                <w:b/>
                <w:sz w:val="21"/>
                <w:szCs w:val="21"/>
              </w:rPr>
            </w:pPr>
            <w:r w:rsidRPr="007F7A01">
              <w:rPr>
                <w:rFonts w:cs="Times New Roman"/>
                <w:b/>
                <w:sz w:val="21"/>
                <w:szCs w:val="21"/>
              </w:rPr>
              <w:t>PLO #2:</w:t>
            </w:r>
            <w:r w:rsidRPr="007F7A01">
              <w:rPr>
                <w:rFonts w:cs="Tahoma"/>
                <w:sz w:val="21"/>
                <w:szCs w:val="21"/>
              </w:rPr>
              <w:t xml:space="preserve"> Students will demonstrate the ability to draw inferences from textual information.  </w:t>
            </w:r>
          </w:p>
        </w:tc>
        <w:tc>
          <w:tcPr>
            <w:tcW w:w="1710" w:type="dxa"/>
            <w:shd w:val="clear" w:color="auto" w:fill="D9D9D9" w:themeFill="background1" w:themeFillShade="D9"/>
          </w:tcPr>
          <w:p w:rsidR="00931028" w:rsidRPr="007F7A01" w:rsidRDefault="00931028" w:rsidP="00F07F19">
            <w:pPr>
              <w:rPr>
                <w:rFonts w:cs="Times New Roman"/>
                <w:b/>
                <w:sz w:val="21"/>
                <w:szCs w:val="21"/>
              </w:rPr>
            </w:pPr>
            <w:r w:rsidRPr="007F7A01">
              <w:rPr>
                <w:rFonts w:cs="Times New Roman"/>
                <w:b/>
                <w:sz w:val="21"/>
                <w:szCs w:val="21"/>
              </w:rPr>
              <w:t xml:space="preserve">PLO #3: </w:t>
            </w:r>
            <w:r w:rsidRPr="007F7A01">
              <w:rPr>
                <w:rFonts w:cs="Tahoma"/>
                <w:sz w:val="21"/>
                <w:szCs w:val="21"/>
              </w:rPr>
              <w:t xml:space="preserve"> Students will analyze textual information from a variety of texts.</w:t>
            </w:r>
          </w:p>
        </w:tc>
        <w:tc>
          <w:tcPr>
            <w:tcW w:w="1710" w:type="dxa"/>
            <w:shd w:val="clear" w:color="auto" w:fill="D9D9D9" w:themeFill="background1" w:themeFillShade="D9"/>
          </w:tcPr>
          <w:p w:rsidR="00931028" w:rsidRPr="007F7A01" w:rsidRDefault="00931028" w:rsidP="00F07F19">
            <w:pPr>
              <w:rPr>
                <w:rFonts w:cs="Times New Roman"/>
                <w:b/>
                <w:sz w:val="21"/>
                <w:szCs w:val="21"/>
              </w:rPr>
            </w:pPr>
            <w:r w:rsidRPr="007F7A01">
              <w:rPr>
                <w:rFonts w:cs="Times New Roman"/>
                <w:b/>
                <w:sz w:val="21"/>
                <w:szCs w:val="21"/>
              </w:rPr>
              <w:t>PLO #4:</w:t>
            </w:r>
            <w:r w:rsidRPr="007F7A01">
              <w:rPr>
                <w:rFonts w:cs="Tahoma"/>
                <w:sz w:val="21"/>
                <w:szCs w:val="21"/>
              </w:rPr>
              <w:t xml:space="preserve"> Students will evaluate the textual information from a variety of texts.  </w:t>
            </w:r>
          </w:p>
        </w:tc>
        <w:tc>
          <w:tcPr>
            <w:tcW w:w="1440" w:type="dxa"/>
            <w:shd w:val="clear" w:color="auto" w:fill="D9D9D9" w:themeFill="background1" w:themeFillShade="D9"/>
          </w:tcPr>
          <w:p w:rsidR="00931028" w:rsidRPr="007F7A01" w:rsidRDefault="00931028" w:rsidP="00F07F19">
            <w:pPr>
              <w:rPr>
                <w:rFonts w:cs="Times New Roman"/>
                <w:b/>
                <w:sz w:val="21"/>
                <w:szCs w:val="21"/>
              </w:rPr>
            </w:pPr>
            <w:r w:rsidRPr="007F7A01">
              <w:rPr>
                <w:rFonts w:cs="Times New Roman"/>
                <w:b/>
                <w:sz w:val="21"/>
                <w:szCs w:val="21"/>
              </w:rPr>
              <w:t>PLO #5:</w:t>
            </w:r>
            <w:r w:rsidRPr="007F7A01">
              <w:rPr>
                <w:rFonts w:cs="Tahoma"/>
                <w:sz w:val="21"/>
                <w:szCs w:val="21"/>
              </w:rPr>
              <w:t xml:space="preserve">  Students will demonstrate the ability to comprehend and to use effective vocabulary.</w:t>
            </w:r>
          </w:p>
        </w:tc>
        <w:tc>
          <w:tcPr>
            <w:tcW w:w="2157" w:type="dxa"/>
            <w:shd w:val="clear" w:color="auto" w:fill="D9D9D9" w:themeFill="background1" w:themeFillShade="D9"/>
          </w:tcPr>
          <w:p w:rsidR="00931028" w:rsidRPr="007F7A01" w:rsidRDefault="00931028" w:rsidP="00F07F19">
            <w:pPr>
              <w:rPr>
                <w:rFonts w:cs="Times New Roman"/>
                <w:b/>
                <w:sz w:val="21"/>
                <w:szCs w:val="21"/>
              </w:rPr>
            </w:pPr>
            <w:r w:rsidRPr="007F7A01">
              <w:rPr>
                <w:rFonts w:cs="Times New Roman"/>
                <w:b/>
                <w:sz w:val="21"/>
                <w:szCs w:val="21"/>
              </w:rPr>
              <w:t>PLO #6:</w:t>
            </w:r>
            <w:r w:rsidRPr="007F7A01">
              <w:rPr>
                <w:rFonts w:cs="Tahoma"/>
                <w:sz w:val="21"/>
                <w:szCs w:val="21"/>
              </w:rPr>
              <w:t xml:space="preserve">  Students will apply effective reading strategies to multiple texts of various lengths.   </w:t>
            </w:r>
          </w:p>
        </w:tc>
      </w:tr>
      <w:tr w:rsidR="00931028" w:rsidRPr="007F7A01" w:rsidTr="00F07F19">
        <w:tc>
          <w:tcPr>
            <w:tcW w:w="2178" w:type="dxa"/>
          </w:tcPr>
          <w:p w:rsidR="00931028" w:rsidRDefault="00931028" w:rsidP="00F07F19">
            <w:pPr>
              <w:tabs>
                <w:tab w:val="left" w:pos="1425"/>
              </w:tabs>
              <w:rPr>
                <w:b/>
                <w:sz w:val="16"/>
                <w:szCs w:val="16"/>
              </w:rPr>
            </w:pPr>
            <w:r w:rsidRPr="007F7A01">
              <w:rPr>
                <w:b/>
                <w:sz w:val="20"/>
                <w:szCs w:val="20"/>
              </w:rPr>
              <w:t>BASW 0301</w:t>
            </w:r>
            <w:r>
              <w:rPr>
                <w:b/>
                <w:sz w:val="16"/>
                <w:szCs w:val="16"/>
              </w:rPr>
              <w:t xml:space="preserve"> – Basic Academic Skills I – Writing</w:t>
            </w:r>
          </w:p>
          <w:p w:rsidR="00931028" w:rsidRPr="007F7A01" w:rsidRDefault="00931028" w:rsidP="00F07F19">
            <w:pPr>
              <w:tabs>
                <w:tab w:val="left" w:pos="1425"/>
              </w:tabs>
              <w:rPr>
                <w:sz w:val="16"/>
                <w:szCs w:val="16"/>
              </w:rPr>
            </w:pPr>
            <w:r>
              <w:rPr>
                <w:b/>
                <w:sz w:val="16"/>
                <w:szCs w:val="16"/>
              </w:rPr>
              <w:t>(paragraph level)</w:t>
            </w:r>
          </w:p>
        </w:tc>
        <w:tc>
          <w:tcPr>
            <w:tcW w:w="1620" w:type="dxa"/>
          </w:tcPr>
          <w:p w:rsidR="00931028" w:rsidRPr="007F7A01" w:rsidRDefault="00931028" w:rsidP="00F07F19">
            <w:pPr>
              <w:keepNext/>
              <w:tabs>
                <w:tab w:val="left" w:pos="1425"/>
              </w:tabs>
              <w:outlineLvl w:val="1"/>
              <w:rPr>
                <w:b/>
                <w:sz w:val="21"/>
                <w:szCs w:val="21"/>
              </w:rPr>
            </w:pPr>
          </w:p>
        </w:tc>
        <w:tc>
          <w:tcPr>
            <w:tcW w:w="1710" w:type="dxa"/>
          </w:tcPr>
          <w:p w:rsidR="00931028" w:rsidRPr="007F7A01" w:rsidRDefault="00931028" w:rsidP="00F07F19">
            <w:pPr>
              <w:tabs>
                <w:tab w:val="left" w:pos="1425"/>
              </w:tabs>
              <w:rPr>
                <w:b/>
                <w:sz w:val="21"/>
                <w:szCs w:val="21"/>
              </w:rPr>
            </w:pPr>
          </w:p>
        </w:tc>
        <w:tc>
          <w:tcPr>
            <w:tcW w:w="1710" w:type="dxa"/>
          </w:tcPr>
          <w:p w:rsidR="00931028" w:rsidRPr="007F7A01" w:rsidRDefault="00931028" w:rsidP="00F07F19">
            <w:pPr>
              <w:tabs>
                <w:tab w:val="left" w:pos="1425"/>
              </w:tabs>
              <w:rPr>
                <w:b/>
                <w:sz w:val="21"/>
                <w:szCs w:val="21"/>
              </w:rPr>
            </w:pPr>
          </w:p>
        </w:tc>
        <w:tc>
          <w:tcPr>
            <w:tcW w:w="1710" w:type="dxa"/>
          </w:tcPr>
          <w:p w:rsidR="00931028" w:rsidRPr="007F7A01" w:rsidRDefault="00931028" w:rsidP="00F07F19">
            <w:pPr>
              <w:tabs>
                <w:tab w:val="left" w:pos="1425"/>
              </w:tabs>
              <w:rPr>
                <w:b/>
                <w:sz w:val="21"/>
                <w:szCs w:val="21"/>
              </w:rPr>
            </w:pPr>
          </w:p>
        </w:tc>
        <w:tc>
          <w:tcPr>
            <w:tcW w:w="1440" w:type="dxa"/>
          </w:tcPr>
          <w:p w:rsidR="00931028" w:rsidRPr="007F7A01" w:rsidRDefault="00931028" w:rsidP="00F07F19">
            <w:pPr>
              <w:tabs>
                <w:tab w:val="left" w:pos="1425"/>
              </w:tabs>
              <w:rPr>
                <w:b/>
                <w:sz w:val="21"/>
                <w:szCs w:val="21"/>
              </w:rPr>
            </w:pPr>
          </w:p>
        </w:tc>
        <w:tc>
          <w:tcPr>
            <w:tcW w:w="2157" w:type="dxa"/>
          </w:tcPr>
          <w:p w:rsidR="00931028" w:rsidRPr="007F7A01" w:rsidRDefault="00931028" w:rsidP="00F07F19">
            <w:pPr>
              <w:tabs>
                <w:tab w:val="left" w:pos="1425"/>
              </w:tabs>
              <w:rPr>
                <w:b/>
                <w:sz w:val="21"/>
                <w:szCs w:val="21"/>
              </w:rPr>
            </w:pPr>
          </w:p>
        </w:tc>
      </w:tr>
      <w:tr w:rsidR="00931028" w:rsidRPr="007F7A01" w:rsidTr="00F07F19">
        <w:tc>
          <w:tcPr>
            <w:tcW w:w="2178" w:type="dxa"/>
          </w:tcPr>
          <w:p w:rsidR="00931028" w:rsidRDefault="00931028" w:rsidP="00F07F19">
            <w:pPr>
              <w:pStyle w:val="Heading4"/>
              <w:outlineLvl w:val="3"/>
              <w:rPr>
                <w:sz w:val="16"/>
                <w:szCs w:val="16"/>
              </w:rPr>
            </w:pPr>
            <w:r w:rsidRPr="00931028">
              <w:rPr>
                <w:rFonts w:asciiTheme="minorHAnsi" w:eastAsiaTheme="minorHAnsi" w:hAnsiTheme="minorHAnsi" w:cstheme="minorBidi"/>
                <w:b/>
                <w:i w:val="0"/>
                <w:iCs w:val="0"/>
                <w:color w:val="auto"/>
                <w:sz w:val="20"/>
                <w:szCs w:val="20"/>
              </w:rPr>
              <w:t>BASW 0302</w:t>
            </w:r>
            <w:r>
              <w:t xml:space="preserve"> </w:t>
            </w:r>
            <w:r w:rsidRPr="00931028">
              <w:rPr>
                <w:rFonts w:asciiTheme="minorHAnsi" w:eastAsiaTheme="minorHAnsi" w:hAnsiTheme="minorHAnsi" w:cstheme="minorBidi"/>
                <w:b/>
                <w:i w:val="0"/>
                <w:iCs w:val="0"/>
                <w:color w:val="auto"/>
                <w:sz w:val="16"/>
                <w:szCs w:val="16"/>
              </w:rPr>
              <w:t>– Basic Academic Skills II – Writing</w:t>
            </w:r>
          </w:p>
          <w:p w:rsidR="00931028" w:rsidRPr="008D5018" w:rsidRDefault="00931028" w:rsidP="00F07F19">
            <w:r>
              <w:rPr>
                <w:b/>
                <w:sz w:val="16"/>
                <w:szCs w:val="16"/>
              </w:rPr>
              <w:t>(essay level)</w:t>
            </w:r>
          </w:p>
        </w:tc>
        <w:tc>
          <w:tcPr>
            <w:tcW w:w="1620" w:type="dxa"/>
          </w:tcPr>
          <w:p w:rsidR="00931028" w:rsidRPr="007F7A01" w:rsidRDefault="00931028" w:rsidP="00F07F19">
            <w:pPr>
              <w:tabs>
                <w:tab w:val="left" w:pos="1425"/>
              </w:tabs>
              <w:rPr>
                <w:b/>
                <w:sz w:val="21"/>
                <w:szCs w:val="21"/>
              </w:rPr>
            </w:pPr>
            <w:r>
              <w:rPr>
                <w:b/>
                <w:sz w:val="21"/>
                <w:szCs w:val="21"/>
              </w:rPr>
              <w:t>I***, D***</w:t>
            </w:r>
          </w:p>
        </w:tc>
        <w:tc>
          <w:tcPr>
            <w:tcW w:w="1710" w:type="dxa"/>
          </w:tcPr>
          <w:p w:rsidR="00931028" w:rsidRPr="007F7A01" w:rsidRDefault="00931028" w:rsidP="00F07F19">
            <w:pPr>
              <w:tabs>
                <w:tab w:val="left" w:pos="1425"/>
              </w:tabs>
              <w:rPr>
                <w:b/>
                <w:sz w:val="21"/>
                <w:szCs w:val="21"/>
              </w:rPr>
            </w:pPr>
            <w:r>
              <w:rPr>
                <w:b/>
                <w:sz w:val="21"/>
                <w:szCs w:val="21"/>
              </w:rPr>
              <w:t>I***, D***</w:t>
            </w:r>
          </w:p>
        </w:tc>
        <w:tc>
          <w:tcPr>
            <w:tcW w:w="1710" w:type="dxa"/>
          </w:tcPr>
          <w:p w:rsidR="00931028" w:rsidRPr="007F7A01" w:rsidRDefault="00931028" w:rsidP="00F07F19">
            <w:pPr>
              <w:tabs>
                <w:tab w:val="left" w:pos="1425"/>
              </w:tabs>
              <w:rPr>
                <w:b/>
                <w:sz w:val="21"/>
                <w:szCs w:val="21"/>
              </w:rPr>
            </w:pPr>
            <w:r>
              <w:rPr>
                <w:b/>
                <w:sz w:val="21"/>
                <w:szCs w:val="21"/>
              </w:rPr>
              <w:t>I***, D***</w:t>
            </w:r>
          </w:p>
        </w:tc>
        <w:tc>
          <w:tcPr>
            <w:tcW w:w="1710" w:type="dxa"/>
          </w:tcPr>
          <w:p w:rsidR="00931028" w:rsidRPr="007F7A01" w:rsidRDefault="00931028" w:rsidP="00F07F19">
            <w:pPr>
              <w:tabs>
                <w:tab w:val="left" w:pos="1425"/>
              </w:tabs>
              <w:rPr>
                <w:b/>
                <w:sz w:val="21"/>
                <w:szCs w:val="21"/>
              </w:rPr>
            </w:pPr>
            <w:r>
              <w:rPr>
                <w:b/>
                <w:sz w:val="21"/>
                <w:szCs w:val="21"/>
              </w:rPr>
              <w:t>I***, D***</w:t>
            </w:r>
          </w:p>
        </w:tc>
        <w:tc>
          <w:tcPr>
            <w:tcW w:w="1440" w:type="dxa"/>
          </w:tcPr>
          <w:p w:rsidR="00931028" w:rsidRPr="007F7A01" w:rsidRDefault="00931028" w:rsidP="00F07F19">
            <w:pPr>
              <w:tabs>
                <w:tab w:val="left" w:pos="1425"/>
              </w:tabs>
              <w:rPr>
                <w:b/>
                <w:sz w:val="21"/>
                <w:szCs w:val="21"/>
              </w:rPr>
            </w:pPr>
            <w:r>
              <w:rPr>
                <w:b/>
                <w:sz w:val="21"/>
                <w:szCs w:val="21"/>
              </w:rPr>
              <w:t>I***, D***</w:t>
            </w:r>
          </w:p>
        </w:tc>
        <w:tc>
          <w:tcPr>
            <w:tcW w:w="2157" w:type="dxa"/>
          </w:tcPr>
          <w:p w:rsidR="00931028" w:rsidRPr="007F7A01" w:rsidRDefault="00931028" w:rsidP="00F07F19">
            <w:pPr>
              <w:tabs>
                <w:tab w:val="left" w:pos="1425"/>
              </w:tabs>
              <w:rPr>
                <w:b/>
                <w:sz w:val="21"/>
                <w:szCs w:val="21"/>
              </w:rPr>
            </w:pPr>
            <w:r>
              <w:rPr>
                <w:b/>
                <w:sz w:val="21"/>
                <w:szCs w:val="21"/>
              </w:rPr>
              <w:t>I***, D***</w:t>
            </w:r>
          </w:p>
        </w:tc>
      </w:tr>
      <w:tr w:rsidR="00931028" w:rsidRPr="007F7A01" w:rsidTr="00F07F19">
        <w:tc>
          <w:tcPr>
            <w:tcW w:w="2178" w:type="dxa"/>
          </w:tcPr>
          <w:p w:rsidR="00931028" w:rsidRPr="007F7A01" w:rsidRDefault="00931028" w:rsidP="00F07F19">
            <w:pPr>
              <w:keepNext/>
              <w:tabs>
                <w:tab w:val="left" w:pos="1425"/>
              </w:tabs>
              <w:outlineLvl w:val="2"/>
              <w:rPr>
                <w:b/>
                <w:sz w:val="20"/>
                <w:szCs w:val="20"/>
              </w:rPr>
            </w:pPr>
            <w:r w:rsidRPr="007F7A01">
              <w:rPr>
                <w:b/>
                <w:sz w:val="20"/>
                <w:szCs w:val="20"/>
              </w:rPr>
              <w:t>ENGL 0302</w:t>
            </w:r>
            <w:r>
              <w:rPr>
                <w:b/>
                <w:sz w:val="20"/>
                <w:szCs w:val="20"/>
              </w:rPr>
              <w:t xml:space="preserve">– </w:t>
            </w:r>
            <w:r>
              <w:rPr>
                <w:b/>
                <w:sz w:val="16"/>
                <w:szCs w:val="16"/>
              </w:rPr>
              <w:t>Basic Grammar and Writing</w:t>
            </w:r>
            <w:bookmarkStart w:id="0" w:name="_GoBack"/>
            <w:bookmarkEnd w:id="0"/>
            <w:r>
              <w:rPr>
                <w:b/>
                <w:sz w:val="16"/>
                <w:szCs w:val="16"/>
              </w:rPr>
              <w:t xml:space="preserve"> II</w:t>
            </w:r>
          </w:p>
          <w:p w:rsidR="00931028" w:rsidRPr="007F7A01" w:rsidRDefault="00931028" w:rsidP="00F07F19">
            <w:pPr>
              <w:keepNext/>
              <w:tabs>
                <w:tab w:val="left" w:pos="1425"/>
              </w:tabs>
              <w:outlineLvl w:val="1"/>
              <w:rPr>
                <w:b/>
                <w:sz w:val="16"/>
                <w:szCs w:val="16"/>
              </w:rPr>
            </w:pPr>
            <w:r>
              <w:rPr>
                <w:b/>
                <w:sz w:val="16"/>
                <w:szCs w:val="16"/>
              </w:rPr>
              <w:t>(Paired with ENGL 1301 – Freshman Composition I)</w:t>
            </w:r>
          </w:p>
        </w:tc>
        <w:tc>
          <w:tcPr>
            <w:tcW w:w="1620" w:type="dxa"/>
          </w:tcPr>
          <w:p w:rsidR="00931028" w:rsidRPr="00FD00E5" w:rsidRDefault="00931028" w:rsidP="00F07F19">
            <w:pPr>
              <w:tabs>
                <w:tab w:val="left" w:pos="1425"/>
              </w:tabs>
              <w:rPr>
                <w:b/>
                <w:sz w:val="21"/>
                <w:szCs w:val="21"/>
              </w:rPr>
            </w:pPr>
            <w:r w:rsidRPr="00FD00E5">
              <w:rPr>
                <w:b/>
              </w:rPr>
              <w:t>I*, D*, M**</w:t>
            </w:r>
          </w:p>
        </w:tc>
        <w:tc>
          <w:tcPr>
            <w:tcW w:w="1710" w:type="dxa"/>
          </w:tcPr>
          <w:p w:rsidR="00931028" w:rsidRPr="007F7A01" w:rsidRDefault="00931028" w:rsidP="00F07F19">
            <w:pPr>
              <w:tabs>
                <w:tab w:val="left" w:pos="1425"/>
              </w:tabs>
              <w:rPr>
                <w:b/>
                <w:sz w:val="21"/>
                <w:szCs w:val="21"/>
              </w:rPr>
            </w:pPr>
            <w:r w:rsidRPr="00FD00E5">
              <w:rPr>
                <w:b/>
              </w:rPr>
              <w:t>I*, D*, M**</w:t>
            </w:r>
          </w:p>
        </w:tc>
        <w:tc>
          <w:tcPr>
            <w:tcW w:w="1710" w:type="dxa"/>
          </w:tcPr>
          <w:p w:rsidR="00931028" w:rsidRPr="007F7A01" w:rsidRDefault="00931028" w:rsidP="00F07F19">
            <w:pPr>
              <w:tabs>
                <w:tab w:val="left" w:pos="1425"/>
              </w:tabs>
              <w:rPr>
                <w:b/>
                <w:sz w:val="21"/>
                <w:szCs w:val="21"/>
              </w:rPr>
            </w:pPr>
            <w:r w:rsidRPr="00FD00E5">
              <w:rPr>
                <w:b/>
              </w:rPr>
              <w:t>I*, D*, M**</w:t>
            </w:r>
          </w:p>
        </w:tc>
        <w:tc>
          <w:tcPr>
            <w:tcW w:w="1710" w:type="dxa"/>
          </w:tcPr>
          <w:p w:rsidR="00931028" w:rsidRPr="007F7A01" w:rsidRDefault="00931028" w:rsidP="00F07F19">
            <w:pPr>
              <w:tabs>
                <w:tab w:val="left" w:pos="1425"/>
              </w:tabs>
              <w:rPr>
                <w:b/>
                <w:sz w:val="21"/>
                <w:szCs w:val="21"/>
              </w:rPr>
            </w:pPr>
            <w:r w:rsidRPr="00FD00E5">
              <w:rPr>
                <w:b/>
              </w:rPr>
              <w:t>I*, D*, M**</w:t>
            </w:r>
          </w:p>
        </w:tc>
        <w:tc>
          <w:tcPr>
            <w:tcW w:w="1440" w:type="dxa"/>
          </w:tcPr>
          <w:p w:rsidR="00931028" w:rsidRPr="007F7A01" w:rsidRDefault="00931028" w:rsidP="00F07F19">
            <w:pPr>
              <w:tabs>
                <w:tab w:val="left" w:pos="1425"/>
              </w:tabs>
              <w:rPr>
                <w:b/>
                <w:sz w:val="21"/>
                <w:szCs w:val="21"/>
              </w:rPr>
            </w:pPr>
            <w:r w:rsidRPr="00FD00E5">
              <w:rPr>
                <w:b/>
              </w:rPr>
              <w:t>I*, D*, M**</w:t>
            </w:r>
          </w:p>
        </w:tc>
        <w:tc>
          <w:tcPr>
            <w:tcW w:w="2157" w:type="dxa"/>
          </w:tcPr>
          <w:p w:rsidR="00931028" w:rsidRPr="007F7A01" w:rsidRDefault="00931028" w:rsidP="00F07F19">
            <w:pPr>
              <w:tabs>
                <w:tab w:val="left" w:pos="1425"/>
              </w:tabs>
              <w:rPr>
                <w:b/>
                <w:sz w:val="21"/>
                <w:szCs w:val="21"/>
              </w:rPr>
            </w:pPr>
            <w:r w:rsidRPr="00FD00E5">
              <w:rPr>
                <w:b/>
              </w:rPr>
              <w:t>I*, D*,</w:t>
            </w:r>
          </w:p>
        </w:tc>
      </w:tr>
      <w:tr w:rsidR="00931028" w:rsidRPr="007F7A01" w:rsidTr="00F07F19">
        <w:tc>
          <w:tcPr>
            <w:tcW w:w="2178" w:type="dxa"/>
          </w:tcPr>
          <w:p w:rsidR="00931028" w:rsidRPr="007F7A01" w:rsidRDefault="00931028" w:rsidP="00F07F19">
            <w:pPr>
              <w:keepNext/>
              <w:tabs>
                <w:tab w:val="left" w:pos="1425"/>
              </w:tabs>
              <w:outlineLvl w:val="1"/>
              <w:rPr>
                <w:b/>
                <w:sz w:val="16"/>
                <w:szCs w:val="16"/>
              </w:rPr>
            </w:pPr>
            <w:r w:rsidRPr="007F7A01">
              <w:rPr>
                <w:b/>
                <w:sz w:val="20"/>
                <w:szCs w:val="20"/>
              </w:rPr>
              <w:t>ENGL 0303</w:t>
            </w:r>
            <w:r>
              <w:rPr>
                <w:b/>
                <w:sz w:val="20"/>
                <w:szCs w:val="20"/>
              </w:rPr>
              <w:t xml:space="preserve"> – </w:t>
            </w:r>
            <w:r>
              <w:rPr>
                <w:b/>
                <w:sz w:val="16"/>
                <w:szCs w:val="16"/>
              </w:rPr>
              <w:t>Integrated Reading and Writing</w:t>
            </w:r>
          </w:p>
        </w:tc>
        <w:tc>
          <w:tcPr>
            <w:tcW w:w="1620" w:type="dxa"/>
          </w:tcPr>
          <w:p w:rsidR="00931028" w:rsidRPr="007F7A01" w:rsidRDefault="00931028" w:rsidP="00F07F19">
            <w:pPr>
              <w:tabs>
                <w:tab w:val="left" w:pos="1425"/>
              </w:tabs>
              <w:rPr>
                <w:b/>
                <w:sz w:val="21"/>
                <w:szCs w:val="21"/>
              </w:rPr>
            </w:pPr>
            <w:r w:rsidRPr="007F7A01">
              <w:rPr>
                <w:b/>
                <w:sz w:val="21"/>
                <w:szCs w:val="21"/>
              </w:rPr>
              <w:t>I</w:t>
            </w:r>
            <w:r>
              <w:rPr>
                <w:b/>
                <w:sz w:val="21"/>
                <w:szCs w:val="21"/>
              </w:rPr>
              <w:t>*</w:t>
            </w:r>
            <w:r w:rsidRPr="007F7A01">
              <w:rPr>
                <w:b/>
                <w:sz w:val="21"/>
                <w:szCs w:val="21"/>
              </w:rPr>
              <w:t>, D</w:t>
            </w:r>
            <w:r>
              <w:rPr>
                <w:b/>
                <w:sz w:val="21"/>
                <w:szCs w:val="21"/>
              </w:rPr>
              <w:t>*</w:t>
            </w:r>
            <w:r w:rsidRPr="007F7A01">
              <w:rPr>
                <w:b/>
                <w:sz w:val="21"/>
                <w:szCs w:val="21"/>
              </w:rPr>
              <w:t>, M</w:t>
            </w:r>
            <w:r>
              <w:rPr>
                <w:b/>
                <w:sz w:val="21"/>
                <w:szCs w:val="21"/>
              </w:rPr>
              <w:t>*</w:t>
            </w:r>
          </w:p>
        </w:tc>
        <w:tc>
          <w:tcPr>
            <w:tcW w:w="1710" w:type="dxa"/>
          </w:tcPr>
          <w:p w:rsidR="00931028" w:rsidRPr="007F7A01" w:rsidRDefault="00931028" w:rsidP="00F07F19">
            <w:pPr>
              <w:tabs>
                <w:tab w:val="left" w:pos="1425"/>
              </w:tabs>
              <w:rPr>
                <w:b/>
                <w:sz w:val="21"/>
                <w:szCs w:val="21"/>
              </w:rPr>
            </w:pPr>
            <w:r w:rsidRPr="007F7A01">
              <w:rPr>
                <w:b/>
                <w:sz w:val="21"/>
                <w:szCs w:val="21"/>
              </w:rPr>
              <w:t>I</w:t>
            </w:r>
            <w:r>
              <w:rPr>
                <w:b/>
                <w:sz w:val="21"/>
                <w:szCs w:val="21"/>
              </w:rPr>
              <w:t>*</w:t>
            </w:r>
            <w:r w:rsidRPr="007F7A01">
              <w:rPr>
                <w:b/>
                <w:sz w:val="21"/>
                <w:szCs w:val="21"/>
              </w:rPr>
              <w:t>, D</w:t>
            </w:r>
            <w:r>
              <w:rPr>
                <w:b/>
                <w:sz w:val="21"/>
                <w:szCs w:val="21"/>
              </w:rPr>
              <w:t>*</w:t>
            </w:r>
            <w:r w:rsidRPr="007F7A01">
              <w:rPr>
                <w:b/>
                <w:sz w:val="21"/>
                <w:szCs w:val="21"/>
              </w:rPr>
              <w:t>, M</w:t>
            </w:r>
            <w:r>
              <w:rPr>
                <w:b/>
                <w:sz w:val="21"/>
                <w:szCs w:val="21"/>
              </w:rPr>
              <w:t>*</w:t>
            </w:r>
          </w:p>
        </w:tc>
        <w:tc>
          <w:tcPr>
            <w:tcW w:w="1710" w:type="dxa"/>
          </w:tcPr>
          <w:p w:rsidR="00931028" w:rsidRPr="007F7A01" w:rsidRDefault="00931028" w:rsidP="00F07F19">
            <w:pPr>
              <w:tabs>
                <w:tab w:val="left" w:pos="1425"/>
              </w:tabs>
              <w:rPr>
                <w:b/>
                <w:sz w:val="21"/>
                <w:szCs w:val="21"/>
              </w:rPr>
            </w:pPr>
            <w:r w:rsidRPr="007F7A01">
              <w:rPr>
                <w:b/>
                <w:sz w:val="21"/>
                <w:szCs w:val="21"/>
              </w:rPr>
              <w:t>I</w:t>
            </w:r>
            <w:r>
              <w:rPr>
                <w:b/>
                <w:sz w:val="21"/>
                <w:szCs w:val="21"/>
              </w:rPr>
              <w:t>*</w:t>
            </w:r>
            <w:r w:rsidRPr="007F7A01">
              <w:rPr>
                <w:b/>
                <w:sz w:val="21"/>
                <w:szCs w:val="21"/>
              </w:rPr>
              <w:t>, D</w:t>
            </w:r>
            <w:r>
              <w:rPr>
                <w:b/>
                <w:sz w:val="21"/>
                <w:szCs w:val="21"/>
              </w:rPr>
              <w:t>*</w:t>
            </w:r>
            <w:r w:rsidRPr="007F7A01">
              <w:rPr>
                <w:b/>
                <w:sz w:val="21"/>
                <w:szCs w:val="21"/>
              </w:rPr>
              <w:t>, M</w:t>
            </w:r>
            <w:r>
              <w:rPr>
                <w:b/>
                <w:sz w:val="21"/>
                <w:szCs w:val="21"/>
              </w:rPr>
              <w:t>*</w:t>
            </w:r>
          </w:p>
        </w:tc>
        <w:tc>
          <w:tcPr>
            <w:tcW w:w="1710" w:type="dxa"/>
          </w:tcPr>
          <w:p w:rsidR="00931028" w:rsidRPr="007F7A01" w:rsidRDefault="00931028" w:rsidP="00F07F19">
            <w:pPr>
              <w:tabs>
                <w:tab w:val="left" w:pos="1425"/>
              </w:tabs>
              <w:rPr>
                <w:b/>
                <w:sz w:val="21"/>
                <w:szCs w:val="21"/>
              </w:rPr>
            </w:pPr>
            <w:r w:rsidRPr="007F7A01">
              <w:rPr>
                <w:b/>
                <w:sz w:val="21"/>
                <w:szCs w:val="21"/>
              </w:rPr>
              <w:t>I</w:t>
            </w:r>
            <w:r>
              <w:rPr>
                <w:b/>
                <w:sz w:val="21"/>
                <w:szCs w:val="21"/>
              </w:rPr>
              <w:t>*</w:t>
            </w:r>
            <w:r w:rsidRPr="007F7A01">
              <w:rPr>
                <w:b/>
                <w:sz w:val="21"/>
                <w:szCs w:val="21"/>
              </w:rPr>
              <w:t>, D</w:t>
            </w:r>
            <w:r>
              <w:rPr>
                <w:b/>
                <w:sz w:val="21"/>
                <w:szCs w:val="21"/>
              </w:rPr>
              <w:t>*</w:t>
            </w:r>
            <w:r w:rsidRPr="007F7A01">
              <w:rPr>
                <w:b/>
                <w:sz w:val="21"/>
                <w:szCs w:val="21"/>
              </w:rPr>
              <w:t>, M</w:t>
            </w:r>
            <w:r>
              <w:rPr>
                <w:b/>
                <w:sz w:val="21"/>
                <w:szCs w:val="21"/>
              </w:rPr>
              <w:t>*</w:t>
            </w:r>
          </w:p>
        </w:tc>
        <w:tc>
          <w:tcPr>
            <w:tcW w:w="1440" w:type="dxa"/>
          </w:tcPr>
          <w:p w:rsidR="00931028" w:rsidRPr="007F7A01" w:rsidRDefault="00931028" w:rsidP="00F07F19">
            <w:pPr>
              <w:tabs>
                <w:tab w:val="left" w:pos="1425"/>
              </w:tabs>
              <w:rPr>
                <w:b/>
                <w:sz w:val="21"/>
                <w:szCs w:val="21"/>
              </w:rPr>
            </w:pPr>
            <w:r w:rsidRPr="007F7A01">
              <w:rPr>
                <w:b/>
                <w:sz w:val="21"/>
                <w:szCs w:val="21"/>
              </w:rPr>
              <w:t>I</w:t>
            </w:r>
            <w:r>
              <w:rPr>
                <w:b/>
                <w:sz w:val="21"/>
                <w:szCs w:val="21"/>
              </w:rPr>
              <w:t>*</w:t>
            </w:r>
            <w:r w:rsidRPr="007F7A01">
              <w:rPr>
                <w:b/>
                <w:sz w:val="21"/>
                <w:szCs w:val="21"/>
              </w:rPr>
              <w:t>, D</w:t>
            </w:r>
            <w:r>
              <w:rPr>
                <w:b/>
                <w:sz w:val="21"/>
                <w:szCs w:val="21"/>
              </w:rPr>
              <w:t>*</w:t>
            </w:r>
            <w:r w:rsidRPr="007F7A01">
              <w:rPr>
                <w:b/>
                <w:sz w:val="21"/>
                <w:szCs w:val="21"/>
              </w:rPr>
              <w:t>, M</w:t>
            </w:r>
            <w:r>
              <w:rPr>
                <w:b/>
                <w:sz w:val="21"/>
                <w:szCs w:val="21"/>
              </w:rPr>
              <w:t>*</w:t>
            </w:r>
          </w:p>
        </w:tc>
        <w:tc>
          <w:tcPr>
            <w:tcW w:w="2157" w:type="dxa"/>
          </w:tcPr>
          <w:p w:rsidR="00931028" w:rsidRPr="007F7A01" w:rsidRDefault="00931028" w:rsidP="00F07F19">
            <w:pPr>
              <w:tabs>
                <w:tab w:val="left" w:pos="1425"/>
              </w:tabs>
              <w:rPr>
                <w:b/>
                <w:sz w:val="21"/>
                <w:szCs w:val="21"/>
              </w:rPr>
            </w:pPr>
            <w:r w:rsidRPr="007F7A01">
              <w:rPr>
                <w:b/>
                <w:sz w:val="21"/>
                <w:szCs w:val="21"/>
              </w:rPr>
              <w:t>I</w:t>
            </w:r>
            <w:r>
              <w:rPr>
                <w:b/>
                <w:sz w:val="21"/>
                <w:szCs w:val="21"/>
              </w:rPr>
              <w:t>*</w:t>
            </w:r>
            <w:r w:rsidRPr="007F7A01">
              <w:rPr>
                <w:b/>
                <w:sz w:val="21"/>
                <w:szCs w:val="21"/>
              </w:rPr>
              <w:t>, D</w:t>
            </w:r>
            <w:r>
              <w:rPr>
                <w:b/>
                <w:sz w:val="21"/>
                <w:szCs w:val="21"/>
              </w:rPr>
              <w:t>*</w:t>
            </w:r>
            <w:r w:rsidRPr="007F7A01">
              <w:rPr>
                <w:b/>
                <w:sz w:val="21"/>
                <w:szCs w:val="21"/>
              </w:rPr>
              <w:t>, M</w:t>
            </w:r>
            <w:r>
              <w:rPr>
                <w:b/>
                <w:sz w:val="21"/>
                <w:szCs w:val="21"/>
              </w:rPr>
              <w:t>*</w:t>
            </w:r>
          </w:p>
        </w:tc>
      </w:tr>
    </w:tbl>
    <w:p w:rsidR="00931028" w:rsidRDefault="00931028" w:rsidP="00931028"/>
    <w:p w:rsidR="00931028" w:rsidRDefault="00931028" w:rsidP="00931028"/>
    <w:p w:rsidR="00931028" w:rsidRDefault="00931028" w:rsidP="00931028"/>
    <w:p w:rsidR="00931028" w:rsidRDefault="00931028" w:rsidP="00931028"/>
    <w:p w:rsidR="00931028" w:rsidRDefault="00931028" w:rsidP="00931028"/>
    <w:p w:rsidR="00931028" w:rsidRDefault="00931028" w:rsidP="00931028"/>
    <w:p w:rsidR="00931028" w:rsidRDefault="00931028" w:rsidP="00931028"/>
    <w:p w:rsidR="00931028" w:rsidRDefault="00931028" w:rsidP="00931028"/>
    <w:p w:rsidR="00931028" w:rsidRDefault="00931028" w:rsidP="00931028"/>
    <w:p w:rsidR="00931028" w:rsidRDefault="00931028" w:rsidP="00931028"/>
    <w:p w:rsidR="00931028" w:rsidRDefault="00931028" w:rsidP="00931028"/>
    <w:p w:rsidR="00931028" w:rsidRDefault="00931028" w:rsidP="00931028"/>
    <w:p w:rsidR="00931028" w:rsidRDefault="00931028" w:rsidP="00931028"/>
    <w:p w:rsidR="00931028" w:rsidRDefault="00931028" w:rsidP="00931028"/>
    <w:p w:rsidR="00931028" w:rsidRDefault="00931028" w:rsidP="00931028"/>
    <w:p w:rsidR="00931028" w:rsidRDefault="00931028" w:rsidP="00931028">
      <w:pPr>
        <w:spacing w:after="0" w:line="240" w:lineRule="auto"/>
        <w:rPr>
          <w:rFonts w:cs="Tahoma"/>
          <w:b/>
          <w:sz w:val="21"/>
          <w:szCs w:val="21"/>
        </w:rPr>
      </w:pPr>
      <w:r w:rsidRPr="0067430B">
        <w:rPr>
          <w:b/>
          <w:sz w:val="21"/>
          <w:szCs w:val="21"/>
        </w:rPr>
        <w:t>I = Introduced; D = Developed &amp; Practiced with Feedback; M = Demonstrated at Mastery</w:t>
      </w:r>
      <w:r>
        <w:rPr>
          <w:b/>
          <w:sz w:val="21"/>
          <w:szCs w:val="21"/>
        </w:rPr>
        <w:t xml:space="preserve">                                 </w:t>
      </w:r>
      <w:r w:rsidRPr="00647315">
        <w:rPr>
          <w:rFonts w:cs="Tahoma"/>
          <w:b/>
          <w:sz w:val="21"/>
          <w:szCs w:val="21"/>
        </w:rPr>
        <w:t>PLO = Program Learning Outcome</w:t>
      </w:r>
    </w:p>
    <w:p w:rsidR="00931028" w:rsidRDefault="00931028" w:rsidP="00931028">
      <w:pPr>
        <w:spacing w:after="0" w:line="240" w:lineRule="auto"/>
        <w:rPr>
          <w:rFonts w:ascii="Arial" w:hAnsi="Arial" w:cs="Arial"/>
          <w:sz w:val="18"/>
          <w:szCs w:val="18"/>
        </w:rPr>
      </w:pPr>
    </w:p>
    <w:p w:rsidR="00931028" w:rsidRDefault="00931028" w:rsidP="00931028">
      <w:pPr>
        <w:tabs>
          <w:tab w:val="left" w:pos="630"/>
        </w:tabs>
        <w:spacing w:after="0" w:line="240" w:lineRule="auto"/>
        <w:ind w:left="540" w:hanging="540"/>
        <w:rPr>
          <w:rFonts w:ascii="Arial" w:hAnsi="Arial" w:cs="Arial"/>
          <w:sz w:val="16"/>
          <w:szCs w:val="16"/>
        </w:rPr>
      </w:pPr>
      <w:r w:rsidRPr="00633878">
        <w:rPr>
          <w:rFonts w:ascii="Arial" w:hAnsi="Arial" w:cs="Arial"/>
          <w:b/>
          <w:sz w:val="16"/>
          <w:szCs w:val="16"/>
        </w:rPr>
        <w:t>Note:</w:t>
      </w:r>
      <w:r w:rsidRPr="00633878">
        <w:rPr>
          <w:rFonts w:ascii="Arial" w:hAnsi="Arial" w:cs="Arial"/>
          <w:sz w:val="16"/>
          <w:szCs w:val="16"/>
        </w:rPr>
        <w:t xml:space="preserve">  *Students will not enroll in both ENGL 0302 and ENGL 0303.  English 0302 (ENGL-0302) – Basic Grammar and Writing II is designed for students who are not TWI writing</w:t>
      </w:r>
      <w:r>
        <w:rPr>
          <w:rFonts w:ascii="Arial" w:hAnsi="Arial" w:cs="Arial"/>
          <w:sz w:val="16"/>
          <w:szCs w:val="16"/>
        </w:rPr>
        <w:t xml:space="preserve"> </w:t>
      </w:r>
      <w:r w:rsidRPr="00633878">
        <w:rPr>
          <w:rFonts w:ascii="Arial" w:hAnsi="Arial" w:cs="Arial"/>
          <w:sz w:val="16"/>
          <w:szCs w:val="16"/>
        </w:rPr>
        <w:t xml:space="preserve">compliant, and English 0303 (ENGL -303) – Integrated Reading and Writing.  English 0303 is designed for students who are not TSI writing and reading compliant.  </w:t>
      </w:r>
    </w:p>
    <w:p w:rsidR="00931028" w:rsidRDefault="00931028" w:rsidP="00931028">
      <w:pPr>
        <w:spacing w:after="0" w:line="240" w:lineRule="auto"/>
        <w:ind w:left="540"/>
        <w:rPr>
          <w:rFonts w:ascii="Arial" w:hAnsi="Arial" w:cs="Arial"/>
          <w:sz w:val="16"/>
          <w:szCs w:val="16"/>
        </w:rPr>
      </w:pPr>
    </w:p>
    <w:p w:rsidR="00931028" w:rsidRDefault="00931028" w:rsidP="00931028">
      <w:pPr>
        <w:pStyle w:val="BodyTextIndent"/>
        <w:ind w:left="540"/>
      </w:pPr>
      <w:r w:rsidRPr="00591B95">
        <w:t>**ENGL 0302 is not offered as a standalone course. It is paired with ENGL 1301 – Freshman Composition I; therefore, some PLOs are developed in ENGL 0302 and mastered in the paired</w:t>
      </w:r>
      <w:r>
        <w:t xml:space="preserve"> </w:t>
      </w:r>
    </w:p>
    <w:p w:rsidR="00931028" w:rsidRDefault="00931028" w:rsidP="00931028">
      <w:pPr>
        <w:pStyle w:val="BodyTextIndent"/>
        <w:ind w:left="630"/>
      </w:pPr>
      <w:r w:rsidRPr="00591B95">
        <w:t xml:space="preserve"> ENGL 1301.   </w:t>
      </w:r>
    </w:p>
    <w:p w:rsidR="00931028" w:rsidRDefault="00931028" w:rsidP="00931028">
      <w:pPr>
        <w:pStyle w:val="BodyTextIndent"/>
        <w:ind w:left="540" w:firstLine="0"/>
      </w:pPr>
    </w:p>
    <w:p w:rsidR="00931028" w:rsidRPr="00591B95" w:rsidRDefault="00931028" w:rsidP="00931028">
      <w:pPr>
        <w:pStyle w:val="BodyTextIndent"/>
        <w:ind w:left="540"/>
      </w:pPr>
      <w:r>
        <w:t xml:space="preserve">***BASW 0302 develops student writing at an essay level.  Students are placed into BASW courses or ENGL courses based on TSI test scores, and students completing BASW 0302 or ENGL 0303 are TSI writing compliant.  Therefore, some PLOs must be introduced and developed in both courses to prepare students for success in ENGL 1301 – Freshman Comp I. </w:t>
      </w:r>
    </w:p>
    <w:p w:rsidR="00931028" w:rsidRDefault="00931028" w:rsidP="00931028"/>
    <w:sectPr w:rsidR="00931028" w:rsidSect="0093102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028"/>
    <w:rsid w:val="00931028"/>
    <w:rsid w:val="00A64ADE"/>
    <w:rsid w:val="00A65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42D2F-CE98-443A-9F45-DFB15AFC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028"/>
  </w:style>
  <w:style w:type="paragraph" w:styleId="Heading1">
    <w:name w:val="heading 1"/>
    <w:basedOn w:val="Normal"/>
    <w:next w:val="Normal"/>
    <w:link w:val="Heading1Char"/>
    <w:uiPriority w:val="9"/>
    <w:qFormat/>
    <w:rsid w:val="00931028"/>
    <w:pPr>
      <w:keepNext/>
      <w:outlineLvl w:val="0"/>
    </w:pPr>
    <w:rPr>
      <w:b/>
      <w:sz w:val="36"/>
      <w:szCs w:val="36"/>
    </w:rPr>
  </w:style>
  <w:style w:type="paragraph" w:styleId="Heading2">
    <w:name w:val="heading 2"/>
    <w:basedOn w:val="Normal"/>
    <w:next w:val="Normal"/>
    <w:link w:val="Heading2Char"/>
    <w:uiPriority w:val="9"/>
    <w:semiHidden/>
    <w:unhideWhenUsed/>
    <w:qFormat/>
    <w:rsid w:val="009310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10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310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028"/>
    <w:rPr>
      <w:b/>
      <w:sz w:val="36"/>
      <w:szCs w:val="36"/>
    </w:rPr>
  </w:style>
  <w:style w:type="character" w:customStyle="1" w:styleId="Heading2Char">
    <w:name w:val="Heading 2 Char"/>
    <w:basedOn w:val="DefaultParagraphFont"/>
    <w:link w:val="Heading2"/>
    <w:uiPriority w:val="9"/>
    <w:semiHidden/>
    <w:rsid w:val="0093102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1028"/>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931028"/>
    <w:pPr>
      <w:spacing w:after="0" w:line="240" w:lineRule="auto"/>
    </w:pPr>
    <w:rPr>
      <w:rFonts w:ascii="Times New Roman" w:hAnsi="Times New Roman" w:cs="Times New Roman"/>
      <w:sz w:val="24"/>
      <w:szCs w:val="24"/>
    </w:rPr>
  </w:style>
  <w:style w:type="table" w:styleId="TableGrid">
    <w:name w:val="Table Grid"/>
    <w:basedOn w:val="TableNormal"/>
    <w:uiPriority w:val="39"/>
    <w:rsid w:val="00931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931028"/>
    <w:pPr>
      <w:spacing w:after="0" w:line="240" w:lineRule="auto"/>
      <w:ind w:left="720" w:hanging="90"/>
    </w:pPr>
    <w:rPr>
      <w:rFonts w:ascii="Arial" w:hAnsi="Arial" w:cs="Arial"/>
      <w:sz w:val="16"/>
      <w:szCs w:val="16"/>
    </w:rPr>
  </w:style>
  <w:style w:type="character" w:customStyle="1" w:styleId="BodyTextIndentChar">
    <w:name w:val="Body Text Indent Char"/>
    <w:basedOn w:val="DefaultParagraphFont"/>
    <w:link w:val="BodyTextIndent"/>
    <w:uiPriority w:val="99"/>
    <w:rsid w:val="00931028"/>
    <w:rPr>
      <w:rFonts w:ascii="Arial" w:hAnsi="Arial" w:cs="Arial"/>
      <w:sz w:val="16"/>
      <w:szCs w:val="16"/>
    </w:rPr>
  </w:style>
  <w:style w:type="character" w:customStyle="1" w:styleId="Heading4Char">
    <w:name w:val="Heading 4 Char"/>
    <w:basedOn w:val="DefaultParagraphFont"/>
    <w:link w:val="Heading4"/>
    <w:uiPriority w:val="9"/>
    <w:semiHidden/>
    <w:rsid w:val="00931028"/>
    <w:rPr>
      <w:rFonts w:asciiTheme="majorHAnsi" w:eastAsiaTheme="majorEastAsia" w:hAnsiTheme="majorHAnsi" w:cstheme="majorBidi"/>
      <w:i/>
      <w:iCs/>
      <w:color w:val="2E74B5" w:themeColor="accent1" w:themeShade="BF"/>
    </w:rPr>
  </w:style>
  <w:style w:type="table" w:customStyle="1" w:styleId="TableGrid1">
    <w:name w:val="Table Grid1"/>
    <w:basedOn w:val="TableNormal"/>
    <w:next w:val="TableGrid"/>
    <w:uiPriority w:val="39"/>
    <w:rsid w:val="00931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D. McDonald-Willey</dc:creator>
  <cp:keywords/>
  <dc:description/>
  <cp:lastModifiedBy>Kristin D. McDonald-Willey</cp:lastModifiedBy>
  <cp:revision>1</cp:revision>
  <dcterms:created xsi:type="dcterms:W3CDTF">2016-04-20T14:31:00Z</dcterms:created>
  <dcterms:modified xsi:type="dcterms:W3CDTF">2016-04-20T14:36:00Z</dcterms:modified>
</cp:coreProperties>
</file>