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3CDD2"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055E15">
        <w:rPr>
          <w:rFonts w:asciiTheme="majorHAnsi" w:hAnsiTheme="majorHAnsi"/>
          <w:b/>
          <w:color w:val="EEECE1" w:themeColor="background2"/>
          <w:sz w:val="24"/>
        </w:rPr>
        <w:t>CE Administrative Support Services</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55E1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Con</w:t>
            </w:r>
            <w:r w:rsidR="00CB3E11">
              <w:rPr>
                <w:rFonts w:ascii="Franklin Gothic Book" w:hAnsi="Franklin Gothic Book"/>
                <w:color w:val="4F81BD" w:themeColor="accent1"/>
              </w:rPr>
              <w:t>tinuing Education Admin.</w:t>
            </w:r>
            <w:r>
              <w:rPr>
                <w:rFonts w:ascii="Franklin Gothic Book" w:hAnsi="Franklin Gothic Book"/>
                <w:color w:val="4F81BD" w:themeColor="accent1"/>
              </w:rPr>
              <w:t>/Operations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055E1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To support instructional efforts of Continuing Education College-wide</w:t>
            </w:r>
            <w:r w:rsidR="00372D18">
              <w:rPr>
                <w:rFonts w:ascii="Franklin Gothic Book" w:hAnsi="Franklin Gothic Book"/>
                <w:color w:val="4F81BD" w:themeColor="accent1"/>
              </w:rPr>
              <w:t>.</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55E1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372D18"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Summer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055E15">
              <w:rPr>
                <w:rFonts w:ascii="Franklin Gothic Book" w:hAnsi="Franklin Gothic Book"/>
                <w:color w:val="4F81BD" w:themeColor="accent1"/>
              </w:rPr>
              <w:t xml:space="preserve"> Megan Eikner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055E15">
              <w:rPr>
                <w:rFonts w:ascii="Franklin Gothic Book" w:hAnsi="Franklin Gothic Book"/>
                <w:color w:val="4F81BD" w:themeColor="accent1"/>
              </w:rPr>
              <w:t xml:space="preserve"> Director of Continuing Education</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055E15">
              <w:rPr>
                <w:rFonts w:ascii="Franklin Gothic Book" w:hAnsi="Franklin Gothic Book"/>
                <w:color w:val="4F81BD" w:themeColor="accent1"/>
              </w:rPr>
              <w:t xml:space="preserve"> meeikner@actx.edu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055E15">
              <w:rPr>
                <w:rFonts w:ascii="Franklin Gothic Book" w:hAnsi="Franklin Gothic Book"/>
                <w:color w:val="4F81BD" w:themeColor="accent1"/>
              </w:rPr>
              <w:t xml:space="preserve"> 371-2916</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55E1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Tiffany Oneal – Associate Director</w:t>
            </w: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B60FEF" w:rsidRDefault="00B60FEF" w:rsidP="00B60FEF">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CBM00C</w:t>
            </w:r>
          </w:p>
          <w:p w:rsidR="00B60FEF" w:rsidRDefault="00B60FEF" w:rsidP="00B60FEF">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CBM00A</w:t>
            </w:r>
          </w:p>
          <w:p w:rsidR="007866E4" w:rsidRPr="004D3599" w:rsidRDefault="00B60FEF" w:rsidP="00B60FEF">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Pivot table (</w:t>
            </w:r>
            <w:proofErr w:type="spellStart"/>
            <w:r>
              <w:rPr>
                <w:rFonts w:ascii="Franklin Gothic Book" w:hAnsi="Franklin Gothic Book"/>
                <w:color w:val="4F81BD" w:themeColor="accent1"/>
              </w:rPr>
              <w:t>P</w:t>
            </w:r>
            <w:proofErr w:type="gramStart"/>
            <w:r>
              <w:rPr>
                <w:rFonts w:ascii="Franklin Gothic Book" w:hAnsi="Franklin Gothic Book"/>
                <w:color w:val="4F81BD" w:themeColor="accent1"/>
              </w:rPr>
              <w:t>:Drive</w:t>
            </w:r>
            <w:proofErr w:type="spellEnd"/>
            <w:proofErr w:type="gramEnd"/>
            <w:r>
              <w:rPr>
                <w:rFonts w:ascii="Franklin Gothic Book" w:hAnsi="Franklin Gothic Book"/>
                <w:color w:val="4F81BD" w:themeColor="accent1"/>
              </w:rPr>
              <w:t>, Shared, Institutional Research,</w:t>
            </w:r>
            <w:r>
              <w:t xml:space="preserve"> </w:t>
            </w:r>
            <w:proofErr w:type="spellStart"/>
            <w:r>
              <w:rPr>
                <w:rFonts w:ascii="Franklin Gothic Book" w:hAnsi="Franklin Gothic Book"/>
                <w:color w:val="4F81BD" w:themeColor="accent1"/>
              </w:rPr>
              <w:t>CEReportCard</w:t>
            </w:r>
            <w:proofErr w:type="spellEnd"/>
            <w:r>
              <w:rPr>
                <w:rFonts w:ascii="Franklin Gothic Book" w:hAnsi="Franklin Gothic Book"/>
                <w:color w:val="4F81BD" w:themeColor="accent1"/>
              </w:rPr>
              <w:t xml:space="preserve"> 2011Q3-2014Q1)  If you visit the Pivot table, please do NOT save the original spreadsheet back to the original P:Drive file if you modify anything.  Please save to your own drive.  Thank you.   </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B60FEF">
              <w:rPr>
                <w:rFonts w:ascii="Franklin Gothic Book" w:hAnsi="Franklin Gothic Book"/>
              </w:rPr>
              <w:t>CBM00C</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B60FEF"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r w:rsidR="00B60FEF">
              <w:rPr>
                <w:rFonts w:ascii="Franklin Gothic Book" w:hAnsi="Franklin Gothic Book"/>
              </w:rPr>
              <w:t>CBM00A</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B60FEF"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r w:rsidR="00B60FEF">
              <w:rPr>
                <w:rFonts w:ascii="Franklin Gothic Book" w:hAnsi="Franklin Gothic Book"/>
              </w:rPr>
              <w:t xml:space="preserve">Pivot Table </w:t>
            </w:r>
          </w:p>
        </w:tc>
        <w:tc>
          <w:tcPr>
            <w:tcW w:w="1767" w:type="dxa"/>
          </w:tcPr>
          <w:p w:rsidR="00A350F8" w:rsidRPr="00FF0E36" w:rsidRDefault="00B60FEF"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B60FEF"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Pivot table is a wonderful tool, but only provides historical (most times almost a year historical) data.  I am also interested in working with IR to audit the formulas to ensure the calculations are totaling correctly.  Some reports return different information than the same report built in Business Objects.  I am unsure which report is actually correct.  </w:t>
            </w: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B60FE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Continue building “real-time” reports similar to Pivot table reports in Business Objects.  Pivot table data upload is currently a manual process.  Would recommend an automated </w:t>
            </w:r>
            <w:r w:rsidR="008F3BA0">
              <w:rPr>
                <w:rFonts w:ascii="Franklin Gothic Book" w:hAnsi="Franklin Gothic Book"/>
                <w:color w:val="4F81BD" w:themeColor="accent1"/>
              </w:rPr>
              <w:t>upload of data to alleviate lag-</w:t>
            </w:r>
            <w:r>
              <w:rPr>
                <w:rFonts w:ascii="Franklin Gothic Book" w:hAnsi="Franklin Gothic Book"/>
                <w:color w:val="4F81BD" w:themeColor="accent1"/>
              </w:rPr>
              <w:t xml:space="preserve">time of current information.  </w:t>
            </w: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B60FE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B60FEF"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Downtown Campus course evaluations provide critical student</w:t>
            </w:r>
            <w:r w:rsidR="00960023">
              <w:rPr>
                <w:rFonts w:ascii="Franklin Gothic Book" w:hAnsi="Franklin Gothic Book"/>
                <w:color w:val="4F81BD" w:themeColor="accent1"/>
              </w:rPr>
              <w:t>/client</w:t>
            </w:r>
            <w:r>
              <w:rPr>
                <w:rFonts w:ascii="Franklin Gothic Book" w:hAnsi="Franklin Gothic Book"/>
                <w:color w:val="4F81BD" w:themeColor="accent1"/>
              </w:rPr>
              <w:t xml:space="preserve"> satisfa</w:t>
            </w:r>
            <w:r w:rsidR="00566255">
              <w:rPr>
                <w:rFonts w:ascii="Franklin Gothic Book" w:hAnsi="Franklin Gothic Book"/>
                <w:color w:val="4F81BD" w:themeColor="accent1"/>
              </w:rPr>
              <w:t xml:space="preserve">ction information.  Results will be </w:t>
            </w:r>
            <w:r>
              <w:rPr>
                <w:rFonts w:ascii="Franklin Gothic Book" w:hAnsi="Franklin Gothic Book"/>
                <w:color w:val="4F81BD" w:themeColor="accent1"/>
              </w:rPr>
              <w:t>used in ch</w:t>
            </w:r>
            <w:r w:rsidR="00566255">
              <w:rPr>
                <w:rFonts w:ascii="Franklin Gothic Book" w:hAnsi="Franklin Gothic Book"/>
                <w:color w:val="4F81BD" w:themeColor="accent1"/>
              </w:rPr>
              <w:t>ange management decision making</w:t>
            </w:r>
            <w:r>
              <w:rPr>
                <w:rFonts w:ascii="Franklin Gothic Book" w:hAnsi="Franklin Gothic Book"/>
                <w:color w:val="4F81BD" w:themeColor="accent1"/>
              </w:rPr>
              <w:t xml:space="preserve"> </w:t>
            </w:r>
            <w:r w:rsidR="005A2A15">
              <w:rPr>
                <w:rFonts w:ascii="Franklin Gothic Book" w:hAnsi="Franklin Gothic Book"/>
                <w:color w:val="4F81BD" w:themeColor="accent1"/>
              </w:rPr>
              <w:t xml:space="preserve">and </w:t>
            </w:r>
            <w:r>
              <w:rPr>
                <w:rFonts w:ascii="Franklin Gothic Book" w:hAnsi="Franklin Gothic Book"/>
                <w:color w:val="4F81BD" w:themeColor="accent1"/>
              </w:rPr>
              <w:t>process</w:t>
            </w:r>
            <w:r w:rsidR="005A2A15">
              <w:rPr>
                <w:rFonts w:ascii="Franklin Gothic Book" w:hAnsi="Franklin Gothic Book"/>
                <w:color w:val="4F81BD" w:themeColor="accent1"/>
              </w:rPr>
              <w:t xml:space="preserve"> improvement.</w:t>
            </w:r>
            <w:r>
              <w:rPr>
                <w:rFonts w:ascii="Franklin Gothic Book" w:hAnsi="Franklin Gothic Book"/>
                <w:color w:val="4F81BD" w:themeColor="accent1"/>
              </w:rPr>
              <w:t xml:space="preserve"> </w:t>
            </w: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0F1B84" w:rsidRPr="004D3599" w:rsidRDefault="00B60FEF" w:rsidP="00B60FEF">
            <w:pPr>
              <w:pStyle w:val="ListParagraph"/>
              <w:ind w:left="0"/>
              <w:rPr>
                <w:rFonts w:ascii="Franklin Gothic Book" w:hAnsi="Franklin Gothic Book"/>
                <w:color w:val="4F81BD" w:themeColor="accent1"/>
              </w:rPr>
            </w:pPr>
            <w:r>
              <w:rPr>
                <w:rFonts w:ascii="Franklin Gothic Book" w:hAnsi="Franklin Gothic Book"/>
                <w:color w:val="4F81BD" w:themeColor="accent1"/>
              </w:rPr>
              <w:t>No action plan recommended at this time</w:t>
            </w:r>
            <w:r w:rsidR="006162F7">
              <w:rPr>
                <w:rFonts w:ascii="Franklin Gothic Book" w:hAnsi="Franklin Gothic Book"/>
                <w:color w:val="4F81BD" w:themeColor="accent1"/>
              </w:rPr>
              <w:t xml:space="preserve"> (See Part B).</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B60FE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We will soon review</w:t>
            </w:r>
            <w:r w:rsidR="009221AF">
              <w:rPr>
                <w:rFonts w:ascii="Franklin Gothic Book" w:hAnsi="Franklin Gothic Book"/>
                <w:color w:val="4F81BD" w:themeColor="accent1"/>
              </w:rPr>
              <w:t xml:space="preserve"> and revise </w:t>
            </w:r>
            <w:r>
              <w:rPr>
                <w:rFonts w:ascii="Franklin Gothic Book" w:hAnsi="Franklin Gothic Book"/>
                <w:color w:val="4F81BD" w:themeColor="accent1"/>
              </w:rPr>
              <w:t>question</w:t>
            </w:r>
            <w:r w:rsidR="009221AF">
              <w:rPr>
                <w:rFonts w:ascii="Franklin Gothic Book" w:hAnsi="Franklin Gothic Book"/>
                <w:color w:val="4F81BD" w:themeColor="accent1"/>
              </w:rPr>
              <w:t xml:space="preserve">s on the evaluation in order to </w:t>
            </w:r>
            <w:r>
              <w:rPr>
                <w:rFonts w:ascii="Franklin Gothic Book" w:hAnsi="Franklin Gothic Book"/>
                <w:color w:val="4F81BD" w:themeColor="accent1"/>
              </w:rPr>
              <w:t xml:space="preserve">capture data </w:t>
            </w:r>
            <w:r w:rsidR="009221AF">
              <w:rPr>
                <w:rFonts w:ascii="Franklin Gothic Book" w:hAnsi="Franklin Gothic Book"/>
                <w:color w:val="4F81BD" w:themeColor="accent1"/>
              </w:rPr>
              <w:t xml:space="preserve">feasible for action plan creation.  </w:t>
            </w: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9221A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Operations department staff</w:t>
            </w:r>
            <w:r w:rsidR="00FD28B4">
              <w:rPr>
                <w:rFonts w:ascii="Franklin Gothic Book" w:hAnsi="Franklin Gothic Book"/>
                <w:color w:val="4F81BD" w:themeColor="accent1"/>
              </w:rPr>
              <w:t xml:space="preserve"> </w:t>
            </w:r>
            <w:r>
              <w:rPr>
                <w:rFonts w:ascii="Franklin Gothic Book" w:hAnsi="Franklin Gothic Book"/>
                <w:color w:val="4F81BD" w:themeColor="accent1"/>
              </w:rPr>
              <w:t>assist with registration, communication, and assistance while on-site.  All mentioned services are steps included in No Excuses Services.  We attempt to remove an</w:t>
            </w:r>
            <w:r w:rsidR="00B26866">
              <w:rPr>
                <w:rFonts w:ascii="Franklin Gothic Book" w:hAnsi="Franklin Gothic Book"/>
                <w:color w:val="4F81BD" w:themeColor="accent1"/>
              </w:rPr>
              <w:t>y</w:t>
            </w:r>
            <w:r>
              <w:rPr>
                <w:rFonts w:ascii="Franklin Gothic Book" w:hAnsi="Franklin Gothic Book"/>
                <w:color w:val="4F81BD" w:themeColor="accent1"/>
              </w:rPr>
              <w:t xml:space="preserve"> barriers the student may incur while attending courses at AC.  </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9221AF"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Yes, we </w:t>
            </w:r>
            <w:r w:rsidR="00566255">
              <w:rPr>
                <w:rFonts w:ascii="Franklin Gothic Book" w:hAnsi="Franklin Gothic Book"/>
                <w:color w:val="4F81BD" w:themeColor="accent1"/>
              </w:rPr>
              <w:t>reorganized staff</w:t>
            </w:r>
            <w:r>
              <w:rPr>
                <w:rFonts w:ascii="Franklin Gothic Book" w:hAnsi="Franklin Gothic Book"/>
                <w:color w:val="4F81BD" w:themeColor="accent1"/>
              </w:rPr>
              <w:t xml:space="preserve"> at the Downtown Campus to direct focus for department directors and well as operation staff.  Student services and continuous improvement of all processes will be evalu</w:t>
            </w:r>
            <w:r w:rsidR="00566255">
              <w:rPr>
                <w:rFonts w:ascii="Franklin Gothic Book" w:hAnsi="Franklin Gothic Book"/>
                <w:color w:val="4F81BD" w:themeColor="accent1"/>
              </w:rPr>
              <w:t xml:space="preserve">ated and monitored </w:t>
            </w:r>
            <w:r>
              <w:rPr>
                <w:rFonts w:ascii="Franklin Gothic Book" w:hAnsi="Franklin Gothic Book"/>
                <w:color w:val="4F81BD" w:themeColor="accent1"/>
              </w:rPr>
              <w:t>with sole focus</w:t>
            </w:r>
            <w:r w:rsidR="00566255">
              <w:rPr>
                <w:rFonts w:ascii="Franklin Gothic Book" w:hAnsi="Franklin Gothic Book"/>
                <w:color w:val="4F81BD" w:themeColor="accent1"/>
              </w:rPr>
              <w:t xml:space="preserve"> following the reorganization to evaluate improvement.  </w:t>
            </w:r>
            <w:r>
              <w:rPr>
                <w:rFonts w:ascii="Franklin Gothic Book" w:hAnsi="Franklin Gothic Book"/>
                <w:color w:val="4F81BD" w:themeColor="accent1"/>
              </w:rPr>
              <w:t xml:space="preserve">We believe this specific focus will allow for CE staff in all areas to provide methods on registration, coursework, and evaluations relevant to the varying needs of our students and thus support our No Excuses goals.  </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Default="00566255"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Increase client base by 20%</w:t>
            </w:r>
          </w:p>
          <w:p w:rsidR="005B7109" w:rsidRPr="004D3599" w:rsidRDefault="005B7109" w:rsidP="00B72275">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Default="00566255" w:rsidP="00927D4B">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No current outcomes to </w:t>
            </w:r>
            <w:proofErr w:type="gramStart"/>
            <w:r>
              <w:rPr>
                <w:rFonts w:ascii="Franklin Gothic Book" w:hAnsi="Franklin Gothic Book"/>
                <w:color w:val="4F81BD" w:themeColor="accent1"/>
              </w:rPr>
              <w:t>report  -</w:t>
            </w:r>
            <w:proofErr w:type="gramEnd"/>
            <w:r>
              <w:rPr>
                <w:rFonts w:ascii="Franklin Gothic Book" w:hAnsi="Franklin Gothic Book"/>
                <w:color w:val="4F81BD" w:themeColor="accent1"/>
              </w:rPr>
              <w:t xml:space="preserve"> department has been in operation </w:t>
            </w:r>
            <w:r w:rsidR="004C23B7">
              <w:rPr>
                <w:rFonts w:ascii="Franklin Gothic Book" w:hAnsi="Franklin Gothic Book"/>
                <w:color w:val="4F81BD" w:themeColor="accent1"/>
              </w:rPr>
              <w:t xml:space="preserve">two months </w:t>
            </w:r>
            <w:r>
              <w:rPr>
                <w:rFonts w:ascii="Franklin Gothic Book" w:hAnsi="Franklin Gothic Book"/>
                <w:color w:val="4F81BD" w:themeColor="accent1"/>
              </w:rPr>
              <w:t xml:space="preserve">at this time.  </w:t>
            </w:r>
          </w:p>
          <w:p w:rsidR="00927D4B" w:rsidRDefault="00927D4B" w:rsidP="00927D4B">
            <w:pPr>
              <w:pStyle w:val="ListParagraph"/>
              <w:ind w:left="0"/>
              <w:rPr>
                <w:rFonts w:ascii="Franklin Gothic Book" w:hAnsi="Franklin Gothic Book"/>
                <w:color w:val="4F81BD" w:themeColor="accent1"/>
              </w:rPr>
            </w:pPr>
            <w:r>
              <w:rPr>
                <w:rFonts w:ascii="Franklin Gothic Book" w:hAnsi="Franklin Gothic Book"/>
                <w:color w:val="4F81BD" w:themeColor="accent1"/>
              </w:rPr>
              <w:t>Expected Outcomes – analysis of client increase during FY 2015-16, analysis of client satisfaction survey to identify areas of improvement</w:t>
            </w:r>
            <w:r w:rsidR="004C23B7">
              <w:rPr>
                <w:rFonts w:ascii="Franklin Gothic Book" w:hAnsi="Franklin Gothic Book"/>
                <w:color w:val="4F81BD" w:themeColor="accent1"/>
              </w:rPr>
              <w:t>, if any.</w:t>
            </w:r>
            <w:r>
              <w:rPr>
                <w:rFonts w:ascii="Franklin Gothic Book" w:hAnsi="Franklin Gothic Book"/>
                <w:color w:val="4F81BD" w:themeColor="accent1"/>
              </w:rPr>
              <w:t xml:space="preserve">   </w:t>
            </w:r>
          </w:p>
          <w:p w:rsidR="00927D4B" w:rsidRPr="004D3599" w:rsidRDefault="00927D4B" w:rsidP="00927D4B">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4C23B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will develop Class Climate surveys to gather data for analysis of both outcomes.  </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F93E99" w:rsidP="00F34DB9">
            <w:pPr>
              <w:pStyle w:val="ListParagraph"/>
              <w:ind w:left="0"/>
              <w:rPr>
                <w:rFonts w:ascii="Franklin Gothic Book" w:hAnsi="Franklin Gothic Book"/>
                <w:color w:val="4F81BD" w:themeColor="accent1"/>
              </w:rPr>
            </w:pPr>
          </w:p>
          <w:p w:rsidR="00F93E99" w:rsidRPr="004D3599" w:rsidRDefault="00325E2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CB0260" w:rsidRPr="0082299D" w:rsidRDefault="00CB0260" w:rsidP="0082299D">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DA1FA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4: Ensure Colleges Future - 4.1.2 – Recent divisional reorganization supports efforts to increase revenue and staff efficiencies while reducing costs an</w:t>
            </w:r>
            <w:r w:rsidR="0082299D">
              <w:rPr>
                <w:rFonts w:ascii="Franklin Gothic Book" w:hAnsi="Franklin Gothic Book"/>
                <w:color w:val="4F81BD" w:themeColor="accent1"/>
              </w:rPr>
              <w:t>d extra effort.  New department</w:t>
            </w:r>
            <w:r>
              <w:rPr>
                <w:rFonts w:ascii="Franklin Gothic Book" w:hAnsi="Franklin Gothic Book"/>
                <w:color w:val="4F81BD" w:themeColor="accent1"/>
              </w:rPr>
              <w:t xml:space="preserve"> staff will focus on continuous improvement by focusing on: building usage efficiencies, printing/copy reduction, food services cost reduction, increased services, and technological efficiencies.  </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82299D" w:rsidRDefault="0082299D" w:rsidP="00E26794">
      <w:pPr>
        <w:pStyle w:val="ListParagraph"/>
        <w:ind w:left="810"/>
        <w:rPr>
          <w:rFonts w:ascii="Franklin Gothic Book" w:hAnsi="Franklin Gothic Book"/>
          <w:sz w:val="24"/>
        </w:rPr>
      </w:pPr>
    </w:p>
    <w:p w:rsidR="0082299D" w:rsidRDefault="0082299D" w:rsidP="00E26794">
      <w:pPr>
        <w:pStyle w:val="ListParagraph"/>
        <w:ind w:left="810"/>
        <w:rPr>
          <w:rFonts w:ascii="Franklin Gothic Book" w:hAnsi="Franklin Gothic Book"/>
          <w:sz w:val="24"/>
        </w:rPr>
      </w:pPr>
    </w:p>
    <w:p w:rsidR="0082299D" w:rsidRDefault="0082299D"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C154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C154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C154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C154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C154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C154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8"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6C154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Pr="0064084F" w:rsidRDefault="006C1547" w:rsidP="0082299D">
            <w:pPr>
              <w:pStyle w:val="ListParagraph"/>
              <w:ind w:left="0"/>
              <w:jc w:val="center"/>
              <w:rPr>
                <w:rFonts w:ascii="Franklin Gothic Book" w:hAnsi="Franklin Gothic Book"/>
                <w:sz w:val="24"/>
              </w:rPr>
            </w:pPr>
            <w:r w:rsidRPr="0064084F">
              <w:rPr>
                <w:rFonts w:ascii="Franklin Gothic Book" w:hAnsi="Franklin Gothic Book"/>
                <w:sz w:val="24"/>
              </w:rPr>
              <w:t>x</w:t>
            </w:r>
          </w:p>
        </w:tc>
        <w:tc>
          <w:tcPr>
            <w:tcW w:w="1954" w:type="dxa"/>
          </w:tcPr>
          <w:p w:rsidR="00780BF1" w:rsidRPr="0064084F" w:rsidRDefault="006C1547" w:rsidP="0082299D">
            <w:pPr>
              <w:pStyle w:val="ListParagraph"/>
              <w:ind w:left="0"/>
              <w:jc w:val="center"/>
              <w:rPr>
                <w:rFonts w:ascii="Franklin Gothic Book" w:hAnsi="Franklin Gothic Book"/>
                <w:sz w:val="24"/>
              </w:rPr>
            </w:pPr>
            <w:r w:rsidRPr="0064084F">
              <w:rPr>
                <w:rFonts w:ascii="Franklin Gothic Book" w:hAnsi="Franklin Gothic Book"/>
                <w:sz w:val="24"/>
              </w:rPr>
              <w:t>x</w:t>
            </w:r>
          </w:p>
        </w:tc>
        <w:tc>
          <w:tcPr>
            <w:tcW w:w="1986" w:type="dxa"/>
          </w:tcPr>
          <w:p w:rsidR="00780BF1" w:rsidRPr="0064084F" w:rsidRDefault="006C1547" w:rsidP="0082299D">
            <w:pPr>
              <w:pStyle w:val="ListParagraph"/>
              <w:ind w:left="0"/>
              <w:jc w:val="center"/>
              <w:rPr>
                <w:rFonts w:ascii="Franklin Gothic Book" w:hAnsi="Franklin Gothic Book"/>
                <w:sz w:val="24"/>
              </w:rPr>
            </w:pPr>
            <w:r w:rsidRPr="0064084F">
              <w:rPr>
                <w:rFonts w:ascii="Franklin Gothic Book" w:hAnsi="Franklin Gothic Book"/>
                <w:sz w:val="24"/>
              </w:rPr>
              <w:t>x</w:t>
            </w:r>
          </w:p>
        </w:tc>
        <w:tc>
          <w:tcPr>
            <w:tcW w:w="1952" w:type="dxa"/>
          </w:tcPr>
          <w:p w:rsidR="00780BF1" w:rsidRPr="0064084F" w:rsidRDefault="006C1547" w:rsidP="0082299D">
            <w:pPr>
              <w:pStyle w:val="ListParagraph"/>
              <w:ind w:left="0"/>
              <w:jc w:val="center"/>
              <w:rPr>
                <w:rFonts w:ascii="Franklin Gothic Book" w:hAnsi="Franklin Gothic Book"/>
                <w:sz w:val="24"/>
              </w:rPr>
            </w:pPr>
            <w:r w:rsidRPr="0064084F">
              <w:rPr>
                <w:rFonts w:ascii="Franklin Gothic Book" w:hAnsi="Franklin Gothic Book"/>
                <w:sz w:val="24"/>
              </w:rPr>
              <w:t>x</w:t>
            </w:r>
          </w:p>
        </w:tc>
        <w:tc>
          <w:tcPr>
            <w:tcW w:w="1670" w:type="dxa"/>
          </w:tcPr>
          <w:p w:rsidR="00780BF1" w:rsidRPr="0064084F" w:rsidRDefault="00780BF1" w:rsidP="0082299D">
            <w:pPr>
              <w:pStyle w:val="ListParagraph"/>
              <w:ind w:left="0"/>
              <w:jc w:val="center"/>
              <w:rPr>
                <w:rFonts w:ascii="Franklin Gothic Book" w:hAnsi="Franklin Gothic Book"/>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D04C2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6C154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departments staff review, discuss, and ask questions </w:t>
            </w:r>
            <w:r w:rsidR="00D57D9F">
              <w:rPr>
                <w:rFonts w:ascii="Franklin Gothic Book" w:hAnsi="Franklin Gothic Book"/>
                <w:color w:val="4F81BD" w:themeColor="accent1"/>
              </w:rPr>
              <w:t xml:space="preserve">in an official meeting </w:t>
            </w:r>
            <w:r w:rsidR="003E7F64">
              <w:rPr>
                <w:rFonts w:ascii="Franklin Gothic Book" w:hAnsi="Franklin Gothic Book"/>
                <w:color w:val="4F81BD" w:themeColor="accent1"/>
              </w:rPr>
              <w:t>regarding FERPA guidelines annually</w:t>
            </w:r>
            <w:r>
              <w:rPr>
                <w:rFonts w:ascii="Franklin Gothic Book" w:hAnsi="Franklin Gothic Book"/>
                <w:color w:val="4F81BD" w:themeColor="accent1"/>
              </w:rPr>
              <w:t xml:space="preserve">.  Staff are able to discuss specific instances they’ve experienced for clarification of action if needed.  </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6C1547" w:rsidP="003E7F6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department staff review, discuss, and ask questions regarding </w:t>
            </w:r>
            <w:r w:rsidR="003E7F64">
              <w:rPr>
                <w:rFonts w:ascii="Franklin Gothic Book" w:hAnsi="Franklin Gothic Book"/>
                <w:color w:val="4F81BD" w:themeColor="accent1"/>
              </w:rPr>
              <w:t xml:space="preserve">student complaint procedures annually.  Staff are able to discuss, ask questions, or seek guidance as needed.  </w:t>
            </w: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691FC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691FC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691FC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5F6B2A" w:rsidP="005F6B2A">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One obstacle hampering growth for the Downtown Campus is our limitation of ability to host events not of educational nature as outlined in the bond election where funds were dedicated to remodel the campus.  I </w:t>
            </w:r>
            <w:r w:rsidR="00D43154">
              <w:rPr>
                <w:rFonts w:ascii="Franklin Gothic Book" w:hAnsi="Franklin Gothic Book"/>
                <w:color w:val="4F81BD" w:themeColor="accent1"/>
              </w:rPr>
              <w:t>would like to request of our board in the near future,</w:t>
            </w:r>
            <w:r>
              <w:rPr>
                <w:rFonts w:ascii="Franklin Gothic Book" w:hAnsi="Franklin Gothic Book"/>
                <w:color w:val="4F81BD" w:themeColor="accent1"/>
              </w:rPr>
              <w:t xml:space="preserve"> a review of options for some flexibility in order to accommodate more business</w:t>
            </w:r>
            <w:r w:rsidR="00044D2F">
              <w:rPr>
                <w:rFonts w:ascii="Franklin Gothic Book" w:hAnsi="Franklin Gothic Book"/>
                <w:color w:val="4F81BD" w:themeColor="accent1"/>
              </w:rPr>
              <w:t>es</w:t>
            </w:r>
            <w:r>
              <w:rPr>
                <w:rFonts w:ascii="Franklin Gothic Book" w:hAnsi="Franklin Gothic Book"/>
                <w:color w:val="4F81BD" w:themeColor="accent1"/>
              </w:rPr>
              <w:t xml:space="preserve"> and in t</w:t>
            </w:r>
            <w:r w:rsidR="00D43154">
              <w:rPr>
                <w:rFonts w:ascii="Franklin Gothic Book" w:hAnsi="Franklin Gothic Book"/>
                <w:color w:val="4F81BD" w:themeColor="accent1"/>
              </w:rPr>
              <w:t xml:space="preserve">urn generate additional revenue if possible.  </w:t>
            </w:r>
            <w:r>
              <w:rPr>
                <w:rFonts w:ascii="Franklin Gothic Book" w:hAnsi="Franklin Gothic Book"/>
                <w:color w:val="4F81BD" w:themeColor="accent1"/>
              </w:rPr>
              <w:t xml:space="preserve">  </w:t>
            </w: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bookmarkStart w:id="0" w:name="_GoBack"/>
      <w:bookmarkEnd w:id="0"/>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96" w:rsidRDefault="00E23296" w:rsidP="005834C6">
      <w:pPr>
        <w:spacing w:after="0" w:line="240" w:lineRule="auto"/>
      </w:pPr>
      <w:r>
        <w:separator/>
      </w:r>
    </w:p>
  </w:endnote>
  <w:endnote w:type="continuationSeparator" w:id="0">
    <w:p w:rsidR="00E23296" w:rsidRDefault="00E23296"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44D2F" w:rsidRPr="00044D2F">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96" w:rsidRDefault="00E23296" w:rsidP="005834C6">
      <w:pPr>
        <w:spacing w:after="0" w:line="240" w:lineRule="auto"/>
      </w:pPr>
      <w:r>
        <w:separator/>
      </w:r>
    </w:p>
  </w:footnote>
  <w:footnote w:type="continuationSeparator" w:id="0">
    <w:p w:rsidR="00E23296" w:rsidRDefault="00E23296"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7484905"/>
    <w:multiLevelType w:val="hybridMultilevel"/>
    <w:tmpl w:val="5F20EC6E"/>
    <w:lvl w:ilvl="0" w:tplc="40C89F28">
      <w:start w:val="1"/>
      <w:numFmt w:val="bullet"/>
      <w:lvlText w:val="•"/>
      <w:lvlJc w:val="left"/>
      <w:pPr>
        <w:tabs>
          <w:tab w:val="num" w:pos="720"/>
        </w:tabs>
        <w:ind w:left="720" w:hanging="360"/>
      </w:pPr>
      <w:rPr>
        <w:rFonts w:ascii="Arial" w:hAnsi="Arial" w:hint="default"/>
      </w:rPr>
    </w:lvl>
    <w:lvl w:ilvl="1" w:tplc="73202BFC" w:tentative="1">
      <w:start w:val="1"/>
      <w:numFmt w:val="bullet"/>
      <w:lvlText w:val="•"/>
      <w:lvlJc w:val="left"/>
      <w:pPr>
        <w:tabs>
          <w:tab w:val="num" w:pos="1440"/>
        </w:tabs>
        <w:ind w:left="1440" w:hanging="360"/>
      </w:pPr>
      <w:rPr>
        <w:rFonts w:ascii="Arial" w:hAnsi="Arial" w:hint="default"/>
      </w:rPr>
    </w:lvl>
    <w:lvl w:ilvl="2" w:tplc="A7C253A8" w:tentative="1">
      <w:start w:val="1"/>
      <w:numFmt w:val="bullet"/>
      <w:lvlText w:val="•"/>
      <w:lvlJc w:val="left"/>
      <w:pPr>
        <w:tabs>
          <w:tab w:val="num" w:pos="2160"/>
        </w:tabs>
        <w:ind w:left="2160" w:hanging="360"/>
      </w:pPr>
      <w:rPr>
        <w:rFonts w:ascii="Arial" w:hAnsi="Arial" w:hint="default"/>
      </w:rPr>
    </w:lvl>
    <w:lvl w:ilvl="3" w:tplc="C3C87ACA" w:tentative="1">
      <w:start w:val="1"/>
      <w:numFmt w:val="bullet"/>
      <w:lvlText w:val="•"/>
      <w:lvlJc w:val="left"/>
      <w:pPr>
        <w:tabs>
          <w:tab w:val="num" w:pos="2880"/>
        </w:tabs>
        <w:ind w:left="2880" w:hanging="360"/>
      </w:pPr>
      <w:rPr>
        <w:rFonts w:ascii="Arial" w:hAnsi="Arial" w:hint="default"/>
      </w:rPr>
    </w:lvl>
    <w:lvl w:ilvl="4" w:tplc="191A6A3A" w:tentative="1">
      <w:start w:val="1"/>
      <w:numFmt w:val="bullet"/>
      <w:lvlText w:val="•"/>
      <w:lvlJc w:val="left"/>
      <w:pPr>
        <w:tabs>
          <w:tab w:val="num" w:pos="3600"/>
        </w:tabs>
        <w:ind w:left="3600" w:hanging="360"/>
      </w:pPr>
      <w:rPr>
        <w:rFonts w:ascii="Arial" w:hAnsi="Arial" w:hint="default"/>
      </w:rPr>
    </w:lvl>
    <w:lvl w:ilvl="5" w:tplc="CB7CF3D6" w:tentative="1">
      <w:start w:val="1"/>
      <w:numFmt w:val="bullet"/>
      <w:lvlText w:val="•"/>
      <w:lvlJc w:val="left"/>
      <w:pPr>
        <w:tabs>
          <w:tab w:val="num" w:pos="4320"/>
        </w:tabs>
        <w:ind w:left="4320" w:hanging="360"/>
      </w:pPr>
      <w:rPr>
        <w:rFonts w:ascii="Arial" w:hAnsi="Arial" w:hint="default"/>
      </w:rPr>
    </w:lvl>
    <w:lvl w:ilvl="6" w:tplc="234ED79E" w:tentative="1">
      <w:start w:val="1"/>
      <w:numFmt w:val="bullet"/>
      <w:lvlText w:val="•"/>
      <w:lvlJc w:val="left"/>
      <w:pPr>
        <w:tabs>
          <w:tab w:val="num" w:pos="5040"/>
        </w:tabs>
        <w:ind w:left="5040" w:hanging="360"/>
      </w:pPr>
      <w:rPr>
        <w:rFonts w:ascii="Arial" w:hAnsi="Arial" w:hint="default"/>
      </w:rPr>
    </w:lvl>
    <w:lvl w:ilvl="7" w:tplc="787A5A10" w:tentative="1">
      <w:start w:val="1"/>
      <w:numFmt w:val="bullet"/>
      <w:lvlText w:val="•"/>
      <w:lvlJc w:val="left"/>
      <w:pPr>
        <w:tabs>
          <w:tab w:val="num" w:pos="5760"/>
        </w:tabs>
        <w:ind w:left="5760" w:hanging="360"/>
      </w:pPr>
      <w:rPr>
        <w:rFonts w:ascii="Arial" w:hAnsi="Arial" w:hint="default"/>
      </w:rPr>
    </w:lvl>
    <w:lvl w:ilvl="8" w:tplc="ADF4DBF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5"/>
  </w:num>
  <w:num w:numId="2">
    <w:abstractNumId w:val="3"/>
  </w:num>
  <w:num w:numId="3">
    <w:abstractNumId w:val="6"/>
  </w:num>
  <w:num w:numId="4">
    <w:abstractNumId w:val="29"/>
  </w:num>
  <w:num w:numId="5">
    <w:abstractNumId w:val="0"/>
  </w:num>
  <w:num w:numId="6">
    <w:abstractNumId w:val="21"/>
  </w:num>
  <w:num w:numId="7">
    <w:abstractNumId w:val="19"/>
  </w:num>
  <w:num w:numId="8">
    <w:abstractNumId w:val="36"/>
  </w:num>
  <w:num w:numId="9">
    <w:abstractNumId w:val="15"/>
  </w:num>
  <w:num w:numId="10">
    <w:abstractNumId w:val="31"/>
  </w:num>
  <w:num w:numId="11">
    <w:abstractNumId w:val="14"/>
  </w:num>
  <w:num w:numId="12">
    <w:abstractNumId w:val="32"/>
  </w:num>
  <w:num w:numId="13">
    <w:abstractNumId w:val="33"/>
  </w:num>
  <w:num w:numId="14">
    <w:abstractNumId w:val="12"/>
  </w:num>
  <w:num w:numId="15">
    <w:abstractNumId w:val="22"/>
  </w:num>
  <w:num w:numId="16">
    <w:abstractNumId w:val="16"/>
  </w:num>
  <w:num w:numId="17">
    <w:abstractNumId w:val="23"/>
  </w:num>
  <w:num w:numId="18">
    <w:abstractNumId w:val="28"/>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0"/>
  </w:num>
  <w:num w:numId="29">
    <w:abstractNumId w:val="4"/>
  </w:num>
  <w:num w:numId="30">
    <w:abstractNumId w:val="37"/>
  </w:num>
  <w:num w:numId="31">
    <w:abstractNumId w:val="27"/>
  </w:num>
  <w:num w:numId="32">
    <w:abstractNumId w:val="10"/>
  </w:num>
  <w:num w:numId="33">
    <w:abstractNumId w:val="26"/>
  </w:num>
  <w:num w:numId="34">
    <w:abstractNumId w:val="18"/>
  </w:num>
  <w:num w:numId="35">
    <w:abstractNumId w:val="9"/>
  </w:num>
  <w:num w:numId="36">
    <w:abstractNumId w:val="8"/>
  </w:num>
  <w:num w:numId="37">
    <w:abstractNumId w:val="2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44D2F"/>
    <w:rsid w:val="00055E15"/>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25E28"/>
    <w:rsid w:val="00333A96"/>
    <w:rsid w:val="003366F1"/>
    <w:rsid w:val="00337131"/>
    <w:rsid w:val="003630E9"/>
    <w:rsid w:val="00364A7D"/>
    <w:rsid w:val="00365545"/>
    <w:rsid w:val="003714A0"/>
    <w:rsid w:val="00372D18"/>
    <w:rsid w:val="0037417D"/>
    <w:rsid w:val="003838ED"/>
    <w:rsid w:val="0038644E"/>
    <w:rsid w:val="003A175F"/>
    <w:rsid w:val="003B51A0"/>
    <w:rsid w:val="003C2958"/>
    <w:rsid w:val="003C52A8"/>
    <w:rsid w:val="003E1850"/>
    <w:rsid w:val="003E2E96"/>
    <w:rsid w:val="003E3127"/>
    <w:rsid w:val="003E7F64"/>
    <w:rsid w:val="003F1D3C"/>
    <w:rsid w:val="003F2A33"/>
    <w:rsid w:val="003F4004"/>
    <w:rsid w:val="0040289C"/>
    <w:rsid w:val="00404E33"/>
    <w:rsid w:val="00422043"/>
    <w:rsid w:val="0042347B"/>
    <w:rsid w:val="00440BAC"/>
    <w:rsid w:val="004437A5"/>
    <w:rsid w:val="004449EB"/>
    <w:rsid w:val="004540F6"/>
    <w:rsid w:val="00457615"/>
    <w:rsid w:val="0046202F"/>
    <w:rsid w:val="004C23B7"/>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6255"/>
    <w:rsid w:val="005670D5"/>
    <w:rsid w:val="00577F97"/>
    <w:rsid w:val="005834C6"/>
    <w:rsid w:val="005A2A15"/>
    <w:rsid w:val="005A53C4"/>
    <w:rsid w:val="005B7109"/>
    <w:rsid w:val="005B7906"/>
    <w:rsid w:val="005C7497"/>
    <w:rsid w:val="005D0E07"/>
    <w:rsid w:val="005D0E1B"/>
    <w:rsid w:val="005F6B2A"/>
    <w:rsid w:val="0060185F"/>
    <w:rsid w:val="00607F64"/>
    <w:rsid w:val="00614426"/>
    <w:rsid w:val="006162F7"/>
    <w:rsid w:val="00627AAF"/>
    <w:rsid w:val="00631A9B"/>
    <w:rsid w:val="0064084F"/>
    <w:rsid w:val="00641E9D"/>
    <w:rsid w:val="0065490E"/>
    <w:rsid w:val="006724A1"/>
    <w:rsid w:val="00674CA1"/>
    <w:rsid w:val="00676D30"/>
    <w:rsid w:val="006810F7"/>
    <w:rsid w:val="00691FCF"/>
    <w:rsid w:val="006B028F"/>
    <w:rsid w:val="006B392A"/>
    <w:rsid w:val="006B4ACA"/>
    <w:rsid w:val="006C0551"/>
    <w:rsid w:val="006C1547"/>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299D"/>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3BA0"/>
    <w:rsid w:val="008F43B9"/>
    <w:rsid w:val="00900939"/>
    <w:rsid w:val="00901160"/>
    <w:rsid w:val="0090425C"/>
    <w:rsid w:val="009152E2"/>
    <w:rsid w:val="009221AF"/>
    <w:rsid w:val="00927D4B"/>
    <w:rsid w:val="0093020E"/>
    <w:rsid w:val="0093116C"/>
    <w:rsid w:val="0093270A"/>
    <w:rsid w:val="00933684"/>
    <w:rsid w:val="00951107"/>
    <w:rsid w:val="00954F23"/>
    <w:rsid w:val="00955D69"/>
    <w:rsid w:val="00960023"/>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26866"/>
    <w:rsid w:val="00B30FA5"/>
    <w:rsid w:val="00B33878"/>
    <w:rsid w:val="00B44846"/>
    <w:rsid w:val="00B45EE8"/>
    <w:rsid w:val="00B60FEF"/>
    <w:rsid w:val="00B618DA"/>
    <w:rsid w:val="00B64A21"/>
    <w:rsid w:val="00B66ABF"/>
    <w:rsid w:val="00B742C3"/>
    <w:rsid w:val="00B75FDC"/>
    <w:rsid w:val="00B8630B"/>
    <w:rsid w:val="00B96B6B"/>
    <w:rsid w:val="00BA5FD7"/>
    <w:rsid w:val="00BB19E8"/>
    <w:rsid w:val="00BB1C87"/>
    <w:rsid w:val="00BC2C75"/>
    <w:rsid w:val="00BD1F58"/>
    <w:rsid w:val="00C14035"/>
    <w:rsid w:val="00C140E0"/>
    <w:rsid w:val="00C17AC3"/>
    <w:rsid w:val="00C35B42"/>
    <w:rsid w:val="00C37A81"/>
    <w:rsid w:val="00C4372B"/>
    <w:rsid w:val="00C44020"/>
    <w:rsid w:val="00C64A7C"/>
    <w:rsid w:val="00C75ED7"/>
    <w:rsid w:val="00C91B03"/>
    <w:rsid w:val="00CA0371"/>
    <w:rsid w:val="00CB0260"/>
    <w:rsid w:val="00CB3E11"/>
    <w:rsid w:val="00CB6DC4"/>
    <w:rsid w:val="00CC3149"/>
    <w:rsid w:val="00CC7E78"/>
    <w:rsid w:val="00CD3270"/>
    <w:rsid w:val="00CD6C97"/>
    <w:rsid w:val="00CE52FA"/>
    <w:rsid w:val="00D008A8"/>
    <w:rsid w:val="00D03659"/>
    <w:rsid w:val="00D04C28"/>
    <w:rsid w:val="00D11FFB"/>
    <w:rsid w:val="00D12FA2"/>
    <w:rsid w:val="00D13B21"/>
    <w:rsid w:val="00D14CCD"/>
    <w:rsid w:val="00D22FE0"/>
    <w:rsid w:val="00D30426"/>
    <w:rsid w:val="00D31C93"/>
    <w:rsid w:val="00D379AB"/>
    <w:rsid w:val="00D37FCD"/>
    <w:rsid w:val="00D42D3F"/>
    <w:rsid w:val="00D43154"/>
    <w:rsid w:val="00D45714"/>
    <w:rsid w:val="00D53436"/>
    <w:rsid w:val="00D54E6A"/>
    <w:rsid w:val="00D57D9F"/>
    <w:rsid w:val="00D63EA1"/>
    <w:rsid w:val="00D701ED"/>
    <w:rsid w:val="00D7301B"/>
    <w:rsid w:val="00D96362"/>
    <w:rsid w:val="00DA1FAC"/>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3296"/>
    <w:rsid w:val="00E25B42"/>
    <w:rsid w:val="00E26794"/>
    <w:rsid w:val="00E36D44"/>
    <w:rsid w:val="00E37BA9"/>
    <w:rsid w:val="00E4054C"/>
    <w:rsid w:val="00E44A7C"/>
    <w:rsid w:val="00E54AC3"/>
    <w:rsid w:val="00E5779F"/>
    <w:rsid w:val="00E67483"/>
    <w:rsid w:val="00E72FDF"/>
    <w:rsid w:val="00E76D42"/>
    <w:rsid w:val="00EA1690"/>
    <w:rsid w:val="00EA17B8"/>
    <w:rsid w:val="00EA7713"/>
    <w:rsid w:val="00EC6AA6"/>
    <w:rsid w:val="00ED120D"/>
    <w:rsid w:val="00ED6BB6"/>
    <w:rsid w:val="00EF0844"/>
    <w:rsid w:val="00EF5CF9"/>
    <w:rsid w:val="00F150D3"/>
    <w:rsid w:val="00F25085"/>
    <w:rsid w:val="00F5389C"/>
    <w:rsid w:val="00F60BF2"/>
    <w:rsid w:val="00F73063"/>
    <w:rsid w:val="00F80AA0"/>
    <w:rsid w:val="00F915DC"/>
    <w:rsid w:val="00F93E99"/>
    <w:rsid w:val="00FA3E34"/>
    <w:rsid w:val="00FB2451"/>
    <w:rsid w:val="00FB5D2B"/>
    <w:rsid w:val="00FB73BD"/>
    <w:rsid w:val="00FC0E9C"/>
    <w:rsid w:val="00FD28B4"/>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A45B05-6CD0-40BF-A840-DD0447FB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4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F1E8-B4CB-4855-A8EC-AAECA152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23</cp:revision>
  <cp:lastPrinted>2013-07-15T14:12:00Z</cp:lastPrinted>
  <dcterms:created xsi:type="dcterms:W3CDTF">2015-06-04T14:11:00Z</dcterms:created>
  <dcterms:modified xsi:type="dcterms:W3CDTF">2015-09-02T16:30:00Z</dcterms:modified>
</cp:coreProperties>
</file>