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30BF"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065466" w:rsidRPr="00FD6E32">
        <w:rPr>
          <w:rFonts w:asciiTheme="majorHAnsi" w:hAnsiTheme="majorHAnsi"/>
          <w:b/>
          <w:color w:val="EEECE1" w:themeColor="background2"/>
          <w:sz w:val="24"/>
        </w:rPr>
        <w:t>Criminal Justice Programs</w:t>
      </w:r>
      <w:r w:rsidR="00405088" w:rsidRPr="00052669">
        <w:rPr>
          <w:rFonts w:asciiTheme="majorHAnsi" w:hAnsiTheme="majorHAnsi"/>
          <w:b/>
          <w:color w:val="FF0000"/>
          <w:sz w:val="24"/>
        </w:rPr>
        <w:t xml:space="preserve"> </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604323" w:rsidRDefault="006148B2" w:rsidP="009D427F">
            <w:pPr>
              <w:pStyle w:val="ListParagraph"/>
              <w:ind w:left="0"/>
              <w:rPr>
                <w:rFonts w:ascii="Corbel" w:hAnsi="Corbel"/>
                <w:color w:val="000099"/>
              </w:rPr>
            </w:pPr>
            <w:r w:rsidRPr="00604323">
              <w:rPr>
                <w:rFonts w:ascii="Corbel" w:hAnsi="Corbel"/>
                <w:color w:val="000099"/>
              </w:rPr>
              <w:t>Toni Gray, Director Panhandle Regional Law Enforcement Academy (PRLEA) &amp;</w:t>
            </w:r>
            <w:r w:rsidRPr="00604323">
              <w:rPr>
                <w:rFonts w:ascii="Corbel" w:hAnsi="Corbel"/>
                <w:color w:val="000099"/>
              </w:rPr>
              <w:br/>
              <w:t>Department Chair Criminal Justice</w:t>
            </w:r>
            <w:r w:rsidRPr="00604323">
              <w:rPr>
                <w:rFonts w:ascii="Corbel" w:hAnsi="Corbel"/>
                <w:color w:val="000099"/>
              </w:rPr>
              <w:br/>
            </w:r>
          </w:p>
          <w:p w:rsidR="006148B2" w:rsidRPr="00604323" w:rsidRDefault="006148B2" w:rsidP="009D427F">
            <w:pPr>
              <w:pStyle w:val="ListParagraph"/>
              <w:ind w:left="0"/>
              <w:rPr>
                <w:rFonts w:ascii="Corbel" w:hAnsi="Corbel"/>
                <w:color w:val="000099"/>
              </w:rPr>
            </w:pPr>
            <w:r w:rsidRPr="00604323">
              <w:rPr>
                <w:rFonts w:ascii="Corbel" w:hAnsi="Corbel"/>
                <w:color w:val="000099"/>
              </w:rPr>
              <w:t xml:space="preserve">Sondra </w:t>
            </w:r>
            <w:proofErr w:type="spellStart"/>
            <w:r w:rsidRPr="00604323">
              <w:rPr>
                <w:rFonts w:ascii="Corbel" w:hAnsi="Corbel"/>
                <w:color w:val="000099"/>
              </w:rPr>
              <w:t>Beighle</w:t>
            </w:r>
            <w:proofErr w:type="spellEnd"/>
            <w:r w:rsidRPr="00604323">
              <w:rPr>
                <w:rFonts w:ascii="Corbel" w:hAnsi="Corbel"/>
                <w:color w:val="000099"/>
              </w:rPr>
              <w:t>, Associate Director Criminal Justice</w:t>
            </w:r>
            <w:r w:rsidRPr="00604323">
              <w:rPr>
                <w:rFonts w:ascii="Corbel" w:hAnsi="Corbel"/>
                <w:color w:val="000099"/>
              </w:rPr>
              <w:br/>
            </w:r>
            <w:r w:rsidRPr="00604323">
              <w:rPr>
                <w:rFonts w:ascii="Corbel" w:hAnsi="Corbel"/>
                <w:color w:val="000099"/>
              </w:rPr>
              <w:br/>
              <w:t>Eric Wallace, Coordinator Intervention Programs and Specialized Training</w:t>
            </w:r>
            <w:r w:rsidRPr="00604323">
              <w:rPr>
                <w:rFonts w:ascii="Corbel" w:hAnsi="Corbel"/>
                <w:color w:val="000099"/>
              </w:rPr>
              <w:br/>
            </w:r>
            <w:r w:rsidRPr="00604323">
              <w:rPr>
                <w:rFonts w:ascii="Corbel" w:hAnsi="Corbel"/>
                <w:color w:val="000099"/>
              </w:rPr>
              <w:br/>
              <w:t xml:space="preserve">Hank Blanchard, Coordinator Law Enforcement Programs </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r w:rsidRPr="00604323">
              <w:rPr>
                <w:rFonts w:ascii="Corbel" w:hAnsi="Corbel"/>
                <w:color w:val="000099"/>
              </w:rPr>
              <w:t xml:space="preserve">Sarah </w:t>
            </w:r>
            <w:proofErr w:type="spellStart"/>
            <w:r w:rsidRPr="00604323">
              <w:rPr>
                <w:rFonts w:ascii="Corbel" w:hAnsi="Corbel"/>
                <w:color w:val="000099"/>
              </w:rPr>
              <w:t>Uselding</w:t>
            </w:r>
            <w:proofErr w:type="spellEnd"/>
            <w:r w:rsidRPr="00604323">
              <w:rPr>
                <w:rFonts w:ascii="Corbel" w:hAnsi="Corbel"/>
                <w:color w:val="000099"/>
              </w:rPr>
              <w:t>, Assistant Professor of Criminal Justice</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r w:rsidRPr="00604323">
              <w:rPr>
                <w:rFonts w:ascii="Corbel" w:hAnsi="Corbel"/>
                <w:color w:val="000099"/>
              </w:rPr>
              <w:t>Connie Haskins, Adjunct Instructor Criminal Justice</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r w:rsidRPr="00604323">
              <w:rPr>
                <w:rFonts w:ascii="Corbel" w:hAnsi="Corbel"/>
                <w:color w:val="000099"/>
              </w:rPr>
              <w:t>Richard Martindale, Adjunct Instructor Criminal Justice</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r w:rsidRPr="00604323">
              <w:rPr>
                <w:rFonts w:ascii="Corbel" w:hAnsi="Corbel"/>
                <w:color w:val="000099"/>
              </w:rPr>
              <w:t>Karen Schmidt, Administrative Assistant</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proofErr w:type="spellStart"/>
            <w:r w:rsidRPr="00604323">
              <w:rPr>
                <w:rFonts w:ascii="Corbel" w:hAnsi="Corbel"/>
                <w:color w:val="000099"/>
              </w:rPr>
              <w:t>Sibbie</w:t>
            </w:r>
            <w:proofErr w:type="spellEnd"/>
            <w:r w:rsidRPr="00604323">
              <w:rPr>
                <w:rFonts w:ascii="Corbel" w:hAnsi="Corbel"/>
                <w:color w:val="000099"/>
              </w:rPr>
              <w:t xml:space="preserve"> </w:t>
            </w:r>
            <w:proofErr w:type="spellStart"/>
            <w:r w:rsidRPr="00604323">
              <w:rPr>
                <w:rFonts w:ascii="Corbel" w:hAnsi="Corbel"/>
                <w:color w:val="000099"/>
              </w:rPr>
              <w:t>Sams</w:t>
            </w:r>
            <w:proofErr w:type="spellEnd"/>
            <w:r w:rsidRPr="00604323">
              <w:rPr>
                <w:rFonts w:ascii="Corbel" w:hAnsi="Corbel"/>
                <w:color w:val="000099"/>
              </w:rPr>
              <w:t>, Senior Staff Assistant</w:t>
            </w:r>
          </w:p>
          <w:p w:rsidR="006148B2" w:rsidRPr="00604323" w:rsidRDefault="006148B2" w:rsidP="009D427F">
            <w:pPr>
              <w:pStyle w:val="ListParagraph"/>
              <w:ind w:left="0"/>
              <w:rPr>
                <w:rFonts w:ascii="Corbel" w:hAnsi="Corbel"/>
                <w:color w:val="000099"/>
              </w:rPr>
            </w:pPr>
          </w:p>
          <w:p w:rsidR="006148B2" w:rsidRPr="00604323" w:rsidRDefault="006148B2" w:rsidP="009D427F">
            <w:pPr>
              <w:pStyle w:val="ListParagraph"/>
              <w:ind w:left="0"/>
              <w:rPr>
                <w:rFonts w:ascii="Corbel" w:hAnsi="Corbel"/>
                <w:color w:val="000099"/>
              </w:rPr>
            </w:pPr>
            <w:r w:rsidRPr="00604323">
              <w:rPr>
                <w:rFonts w:ascii="Corbel" w:hAnsi="Corbel"/>
                <w:color w:val="000099"/>
              </w:rPr>
              <w:t>Andrea Farias, Senior Staff Assistant</w:t>
            </w:r>
          </w:p>
          <w:p w:rsidR="006148B2" w:rsidRPr="00604323" w:rsidRDefault="006148B2" w:rsidP="009D427F">
            <w:pPr>
              <w:pStyle w:val="ListParagraph"/>
              <w:ind w:left="0"/>
              <w:rPr>
                <w:rFonts w:ascii="Corbel" w:hAnsi="Corbel"/>
                <w:color w:val="000099"/>
              </w:rPr>
            </w:pPr>
          </w:p>
          <w:p w:rsidR="00414E07" w:rsidRPr="004D3599" w:rsidRDefault="006148B2" w:rsidP="0034143E">
            <w:pPr>
              <w:pStyle w:val="ListParagraph"/>
              <w:ind w:left="0"/>
              <w:rPr>
                <w:rFonts w:ascii="Franklin Gothic Book" w:hAnsi="Franklin Gothic Book"/>
                <w:color w:val="4F81BD" w:themeColor="accent1"/>
              </w:rPr>
            </w:pPr>
            <w:r w:rsidRPr="00604323">
              <w:rPr>
                <w:rFonts w:ascii="Corbel" w:hAnsi="Corbel"/>
                <w:color w:val="000099"/>
              </w:rPr>
              <w:t>Janet Workman, Part-time Staff Assistant</w:t>
            </w:r>
          </w:p>
        </w:tc>
      </w:tr>
    </w:tbl>
    <w:p w:rsidR="00CB6DC4" w:rsidRDefault="00CB6DC4" w:rsidP="00CB6DC4">
      <w:pPr>
        <w:pStyle w:val="ListParagraph"/>
        <w:ind w:left="1440"/>
        <w:rPr>
          <w:b/>
          <w:sz w:val="24"/>
        </w:rPr>
      </w:pPr>
    </w:p>
    <w:p w:rsidR="00604323" w:rsidRDefault="00604323" w:rsidP="00CB6DC4">
      <w:pPr>
        <w:pStyle w:val="ListParagraph"/>
        <w:ind w:left="1440"/>
        <w:rPr>
          <w:b/>
          <w:sz w:val="24"/>
        </w:rPr>
      </w:pPr>
    </w:p>
    <w:p w:rsidR="0034143E" w:rsidRDefault="0034143E"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lastRenderedPageBreak/>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45" w:type="dxa"/>
        <w:tblLook w:val="04A0" w:firstRow="1" w:lastRow="0" w:firstColumn="1" w:lastColumn="0" w:noHBand="0" w:noVBand="1"/>
      </w:tblPr>
      <w:tblGrid>
        <w:gridCol w:w="8663"/>
      </w:tblGrid>
      <w:tr w:rsidR="000E73E1" w:rsidTr="00333D89">
        <w:tc>
          <w:tcPr>
            <w:tcW w:w="8663" w:type="dxa"/>
          </w:tcPr>
          <w:p w:rsidR="000E73E1" w:rsidRPr="00604323" w:rsidRDefault="006148B2" w:rsidP="009D427F">
            <w:pPr>
              <w:pStyle w:val="ListParagraph"/>
              <w:ind w:left="0"/>
              <w:rPr>
                <w:rFonts w:ascii="Corbel" w:hAnsi="Corbel"/>
                <w:color w:val="4F81BD" w:themeColor="accent1"/>
              </w:rPr>
            </w:pPr>
            <w:r w:rsidRPr="00604323">
              <w:rPr>
                <w:rFonts w:ascii="Corbel" w:hAnsi="Corbel"/>
                <w:color w:val="000099"/>
              </w:rPr>
              <w:t>Justice Through Education</w:t>
            </w: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45" w:type="dxa"/>
        <w:tblLook w:val="04A0" w:firstRow="1" w:lastRow="0" w:firstColumn="1" w:lastColumn="0" w:noHBand="0" w:noVBand="1"/>
      </w:tblPr>
      <w:tblGrid>
        <w:gridCol w:w="8663"/>
      </w:tblGrid>
      <w:tr w:rsidR="008F1F0C" w:rsidTr="00333D89">
        <w:tc>
          <w:tcPr>
            <w:tcW w:w="8663" w:type="dxa"/>
          </w:tcPr>
          <w:p w:rsidR="008F1F0C" w:rsidRPr="00604323" w:rsidRDefault="006148B2" w:rsidP="00C4583E">
            <w:pPr>
              <w:pStyle w:val="ListParagraph"/>
              <w:ind w:left="0"/>
              <w:rPr>
                <w:rFonts w:ascii="Corbel" w:hAnsi="Corbel"/>
                <w:color w:val="4F81BD" w:themeColor="accent1"/>
              </w:rPr>
            </w:pPr>
            <w:r w:rsidRPr="00604323">
              <w:rPr>
                <w:rFonts w:ascii="Corbel" w:hAnsi="Corbel"/>
                <w:color w:val="000099"/>
              </w:rPr>
              <w:t>2014-15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604323" w:rsidRDefault="006148B2" w:rsidP="009D427F">
            <w:pPr>
              <w:pStyle w:val="ListParagraph"/>
              <w:ind w:left="0"/>
              <w:rPr>
                <w:rFonts w:ascii="Corbel" w:hAnsi="Corbel"/>
                <w:color w:val="4F81BD" w:themeColor="accent1"/>
              </w:rPr>
            </w:pPr>
            <w:r w:rsidRPr="00604323">
              <w:rPr>
                <w:rFonts w:ascii="Corbel" w:hAnsi="Corbel"/>
                <w:color w:val="000099"/>
              </w:rPr>
              <w:t>September 15, 2015</w:t>
            </w: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45" w:type="dxa"/>
        <w:tblLook w:val="04A0" w:firstRow="1" w:lastRow="0" w:firstColumn="1" w:lastColumn="0" w:noHBand="0" w:noVBand="1"/>
      </w:tblPr>
      <w:tblGrid>
        <w:gridCol w:w="8663"/>
      </w:tblGrid>
      <w:tr w:rsidR="00770313" w:rsidTr="00333D89">
        <w:tc>
          <w:tcPr>
            <w:tcW w:w="8663" w:type="dxa"/>
          </w:tcPr>
          <w:p w:rsidR="00770313" w:rsidRPr="00604323" w:rsidRDefault="00770313" w:rsidP="009D427F">
            <w:pPr>
              <w:pStyle w:val="ListParagraph"/>
              <w:ind w:left="0"/>
              <w:rPr>
                <w:rFonts w:ascii="Corbel" w:hAnsi="Corbel"/>
                <w:color w:val="000099"/>
              </w:rPr>
            </w:pPr>
            <w:r w:rsidRPr="00604323">
              <w:rPr>
                <w:rFonts w:ascii="Corbel" w:hAnsi="Corbel"/>
                <w:color w:val="000099"/>
                <w:u w:val="single"/>
              </w:rPr>
              <w:t>Name</w:t>
            </w:r>
            <w:r w:rsidRPr="00604323">
              <w:rPr>
                <w:rFonts w:ascii="Corbel" w:hAnsi="Corbel"/>
                <w:color w:val="000099"/>
              </w:rPr>
              <w:t>:</w:t>
            </w:r>
            <w:r w:rsidR="006148B2" w:rsidRPr="00604323">
              <w:rPr>
                <w:rFonts w:ascii="Corbel" w:hAnsi="Corbel"/>
                <w:color w:val="000099"/>
              </w:rPr>
              <w:t xml:space="preserve"> Toni Gray, Director (PRLEA) &amp; Department Chair Criminal Justice</w:t>
            </w:r>
          </w:p>
          <w:p w:rsidR="00770313" w:rsidRPr="00604323" w:rsidRDefault="00770313" w:rsidP="009D427F">
            <w:pPr>
              <w:pStyle w:val="ListParagraph"/>
              <w:ind w:left="0"/>
              <w:rPr>
                <w:rFonts w:ascii="Corbel" w:hAnsi="Corbel"/>
                <w:color w:val="000099"/>
                <w:u w:val="single"/>
              </w:rPr>
            </w:pPr>
            <w:r w:rsidRPr="00604323">
              <w:rPr>
                <w:rFonts w:ascii="Corbel" w:hAnsi="Corbel"/>
                <w:color w:val="000099"/>
                <w:u w:val="single"/>
              </w:rPr>
              <w:t>Title</w:t>
            </w:r>
            <w:r w:rsidRPr="00604323">
              <w:rPr>
                <w:rFonts w:ascii="Corbel" w:hAnsi="Corbel"/>
                <w:color w:val="000099"/>
              </w:rPr>
              <w:t>:</w:t>
            </w:r>
            <w:r w:rsidR="006148B2" w:rsidRPr="00604323">
              <w:rPr>
                <w:rFonts w:ascii="Corbel" w:hAnsi="Corbel"/>
                <w:color w:val="000099"/>
              </w:rPr>
              <w:t xml:space="preserve"> Director </w:t>
            </w:r>
          </w:p>
          <w:p w:rsidR="00770313" w:rsidRPr="00604323" w:rsidRDefault="00770313" w:rsidP="009D427F">
            <w:pPr>
              <w:pStyle w:val="ListParagraph"/>
              <w:ind w:left="0"/>
              <w:rPr>
                <w:rFonts w:ascii="Corbel" w:hAnsi="Corbel"/>
                <w:color w:val="000099"/>
                <w:u w:val="single"/>
              </w:rPr>
            </w:pPr>
            <w:r w:rsidRPr="00604323">
              <w:rPr>
                <w:rFonts w:ascii="Corbel" w:hAnsi="Corbel"/>
                <w:color w:val="000099"/>
                <w:u w:val="single"/>
              </w:rPr>
              <w:t>E-mail</w:t>
            </w:r>
            <w:r w:rsidRPr="00604323">
              <w:rPr>
                <w:rFonts w:ascii="Corbel" w:hAnsi="Corbel"/>
                <w:color w:val="000099"/>
              </w:rPr>
              <w:t>:</w:t>
            </w:r>
            <w:r w:rsidR="006148B2" w:rsidRPr="00604323">
              <w:rPr>
                <w:rFonts w:ascii="Corbel" w:hAnsi="Corbel"/>
                <w:color w:val="000099"/>
              </w:rPr>
              <w:t xml:space="preserve"> tbgray@actx.edu</w:t>
            </w:r>
          </w:p>
          <w:p w:rsidR="00770313" w:rsidRPr="00770313" w:rsidRDefault="00770313" w:rsidP="009D427F">
            <w:pPr>
              <w:pStyle w:val="ListParagraph"/>
              <w:ind w:left="0"/>
              <w:rPr>
                <w:rFonts w:ascii="Franklin Gothic Book" w:hAnsi="Franklin Gothic Book"/>
                <w:color w:val="4F81BD" w:themeColor="accent1"/>
                <w:u w:val="single"/>
              </w:rPr>
            </w:pPr>
            <w:r w:rsidRPr="00604323">
              <w:rPr>
                <w:rFonts w:ascii="Corbel" w:hAnsi="Corbel"/>
                <w:color w:val="000099"/>
                <w:u w:val="single"/>
              </w:rPr>
              <w:t>Phone Number</w:t>
            </w:r>
            <w:r w:rsidRPr="00604323">
              <w:rPr>
                <w:rFonts w:ascii="Corbel" w:hAnsi="Corbel"/>
                <w:color w:val="000099"/>
              </w:rPr>
              <w:t>:</w:t>
            </w:r>
            <w:r w:rsidR="006148B2" w:rsidRPr="00604323">
              <w:rPr>
                <w:rFonts w:ascii="Corbel" w:hAnsi="Corbel"/>
                <w:color w:val="000099"/>
              </w:rPr>
              <w:t xml:space="preserve"> 80.371.2912</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Default="006148B2" w:rsidP="00326841">
            <w:pPr>
              <w:pStyle w:val="ListParagraph"/>
              <w:ind w:left="0"/>
              <w:rPr>
                <w:rFonts w:ascii="Corbel" w:hAnsi="Corbel"/>
                <w:color w:val="000099"/>
              </w:rPr>
            </w:pPr>
            <w:r w:rsidRPr="00604323">
              <w:rPr>
                <w:rFonts w:ascii="Corbel" w:hAnsi="Corbel"/>
                <w:color w:val="000099"/>
              </w:rPr>
              <w:t>Eric Wallace</w:t>
            </w:r>
            <w:r w:rsidR="00DE2571" w:rsidRPr="00604323">
              <w:rPr>
                <w:rFonts w:ascii="Corbel" w:hAnsi="Corbel"/>
                <w:color w:val="000099"/>
              </w:rPr>
              <w:t>, Coordinator Intervention Programs &amp; Specialized Training</w:t>
            </w:r>
          </w:p>
          <w:p w:rsidR="0034143E" w:rsidRPr="004D3599" w:rsidRDefault="0034143E" w:rsidP="00326841">
            <w:pPr>
              <w:pStyle w:val="ListParagraph"/>
              <w:ind w:left="0"/>
              <w:rPr>
                <w:rFonts w:ascii="Franklin Gothic Book" w:hAnsi="Franklin Gothic Book"/>
                <w:color w:val="4F81BD" w:themeColor="accent1"/>
              </w:rPr>
            </w:pPr>
            <w:r>
              <w:rPr>
                <w:rFonts w:ascii="Corbel" w:hAnsi="Corbel"/>
                <w:color w:val="000099"/>
              </w:rPr>
              <w:t xml:space="preserve">Sarah </w:t>
            </w:r>
            <w:proofErr w:type="spellStart"/>
            <w:r>
              <w:rPr>
                <w:rFonts w:ascii="Corbel" w:hAnsi="Corbel"/>
                <w:color w:val="000099"/>
              </w:rPr>
              <w:t>Uselding</w:t>
            </w:r>
            <w:proofErr w:type="spellEnd"/>
            <w:r>
              <w:rPr>
                <w:rFonts w:ascii="Corbel" w:hAnsi="Corbel"/>
                <w:color w:val="000099"/>
              </w:rPr>
              <w:t>, Assistant Professor Criminal Justice</w:t>
            </w: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3984"/>
        <w:gridCol w:w="1450"/>
        <w:gridCol w:w="1313"/>
        <w:gridCol w:w="1313"/>
        <w:gridCol w:w="1205"/>
      </w:tblGrid>
      <w:tr w:rsidR="004A4017" w:rsidTr="004C51E7">
        <w:tc>
          <w:tcPr>
            <w:tcW w:w="3984"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45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4C51E7">
        <w:tc>
          <w:tcPr>
            <w:tcW w:w="3984"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992D51" w:rsidP="00EF0844">
            <w:pPr>
              <w:jc w:val="center"/>
              <w:rPr>
                <w:rFonts w:ascii="Corbel" w:hAnsi="Corbel"/>
                <w:color w:val="000099"/>
              </w:rPr>
            </w:pPr>
            <w:r w:rsidRPr="00604323">
              <w:rPr>
                <w:rFonts w:ascii="Corbel" w:hAnsi="Corbel"/>
                <w:color w:val="000099"/>
              </w:rPr>
              <w:br/>
            </w:r>
            <w:r w:rsidR="00604323">
              <w:rPr>
                <w:rFonts w:ascii="Corbel" w:hAnsi="Corbel"/>
                <w:color w:val="000099"/>
              </w:rPr>
              <w:t>x</w:t>
            </w:r>
          </w:p>
        </w:tc>
        <w:tc>
          <w:tcPr>
            <w:tcW w:w="1313" w:type="dxa"/>
          </w:tcPr>
          <w:p w:rsidR="004A4017" w:rsidRPr="00604323" w:rsidRDefault="004A4017" w:rsidP="00EF0844">
            <w:pPr>
              <w:jc w:val="center"/>
              <w:rPr>
                <w:rFonts w:ascii="Corbel" w:hAnsi="Corbel"/>
                <w:color w:val="000099"/>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4A4017" w:rsidP="00EF0844">
            <w:pPr>
              <w:jc w:val="center"/>
              <w:rPr>
                <w:rFonts w:ascii="Corbel" w:hAnsi="Corbel"/>
                <w:color w:val="000099"/>
              </w:rPr>
            </w:pPr>
          </w:p>
        </w:tc>
        <w:tc>
          <w:tcPr>
            <w:tcW w:w="1313" w:type="dxa"/>
          </w:tcPr>
          <w:p w:rsidR="004A4017" w:rsidRPr="00604323" w:rsidRDefault="00AD7353" w:rsidP="00EF0844">
            <w:pPr>
              <w:jc w:val="center"/>
              <w:rPr>
                <w:rFonts w:ascii="Corbel" w:hAnsi="Corbel"/>
                <w:color w:val="000099"/>
              </w:rPr>
            </w:pPr>
            <w:r w:rsidRPr="00604323">
              <w:rPr>
                <w:rFonts w:ascii="Corbel" w:hAnsi="Corbel"/>
                <w:color w:val="000099"/>
              </w:rPr>
              <w:t>x</w:t>
            </w: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4A4017" w:rsidP="00EF0844">
            <w:pPr>
              <w:jc w:val="center"/>
              <w:rPr>
                <w:rFonts w:ascii="Corbel" w:hAnsi="Corbel"/>
                <w:color w:val="000099"/>
              </w:rPr>
            </w:pPr>
          </w:p>
        </w:tc>
        <w:tc>
          <w:tcPr>
            <w:tcW w:w="1313" w:type="dxa"/>
          </w:tcPr>
          <w:p w:rsidR="004A4017" w:rsidRPr="00604323" w:rsidRDefault="00604323" w:rsidP="00EF0844">
            <w:pPr>
              <w:jc w:val="center"/>
              <w:rPr>
                <w:rFonts w:ascii="Corbel" w:hAnsi="Corbel"/>
                <w:color w:val="000099"/>
              </w:rPr>
            </w:pPr>
            <w:r>
              <w:rPr>
                <w:rFonts w:ascii="Corbel" w:hAnsi="Corbel"/>
                <w:color w:val="000099"/>
              </w:rPr>
              <w:t>x</w:t>
            </w: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992D51" w:rsidP="00EF0844">
            <w:pPr>
              <w:jc w:val="center"/>
              <w:rPr>
                <w:rFonts w:ascii="Corbel" w:hAnsi="Corbel"/>
                <w:color w:val="000099"/>
              </w:rPr>
            </w:pPr>
            <w:r w:rsidRPr="00604323">
              <w:rPr>
                <w:rFonts w:ascii="Corbel" w:hAnsi="Corbel"/>
                <w:color w:val="000099"/>
              </w:rPr>
              <w:t>x</w:t>
            </w:r>
          </w:p>
        </w:tc>
        <w:tc>
          <w:tcPr>
            <w:tcW w:w="1313" w:type="dxa"/>
          </w:tcPr>
          <w:p w:rsidR="004A4017" w:rsidRPr="00604323" w:rsidRDefault="004A4017" w:rsidP="00EF0844">
            <w:pPr>
              <w:jc w:val="center"/>
              <w:rPr>
                <w:rFonts w:ascii="Corbel" w:hAnsi="Corbel"/>
                <w:color w:val="000099"/>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997F30" w:rsidP="00EF0844">
            <w:pPr>
              <w:jc w:val="center"/>
              <w:rPr>
                <w:rFonts w:ascii="Corbel" w:hAnsi="Corbel"/>
                <w:color w:val="000099"/>
              </w:rPr>
            </w:pPr>
            <w:r w:rsidRPr="00604323">
              <w:rPr>
                <w:rFonts w:ascii="Corbel" w:hAnsi="Corbel"/>
                <w:color w:val="000099"/>
              </w:rPr>
              <w:t>x</w:t>
            </w:r>
          </w:p>
        </w:tc>
        <w:tc>
          <w:tcPr>
            <w:tcW w:w="1313" w:type="dxa"/>
          </w:tcPr>
          <w:p w:rsidR="004A4017" w:rsidRPr="00604323" w:rsidRDefault="004A4017" w:rsidP="00EF0844">
            <w:pPr>
              <w:jc w:val="center"/>
              <w:rPr>
                <w:rFonts w:ascii="Corbel" w:hAnsi="Corbel"/>
                <w:color w:val="000099"/>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604323" w:rsidRDefault="009D3393" w:rsidP="00EF0844">
            <w:pPr>
              <w:jc w:val="center"/>
              <w:rPr>
                <w:rFonts w:ascii="Corbel" w:hAnsi="Corbel"/>
                <w:color w:val="000099"/>
              </w:rPr>
            </w:pPr>
            <w:r w:rsidRPr="00604323">
              <w:rPr>
                <w:rFonts w:ascii="Corbel" w:hAnsi="Corbel"/>
                <w:color w:val="000099"/>
              </w:rPr>
              <w:t>x</w:t>
            </w:r>
          </w:p>
        </w:tc>
        <w:tc>
          <w:tcPr>
            <w:tcW w:w="1313" w:type="dxa"/>
          </w:tcPr>
          <w:p w:rsidR="004A4017" w:rsidRPr="00604323" w:rsidRDefault="004A4017" w:rsidP="00EF0844">
            <w:pPr>
              <w:jc w:val="center"/>
              <w:rPr>
                <w:rFonts w:ascii="Corbel" w:hAnsi="Corbel"/>
                <w:color w:val="000099"/>
              </w:rPr>
            </w:pPr>
          </w:p>
        </w:tc>
        <w:tc>
          <w:tcPr>
            <w:tcW w:w="1205" w:type="dxa"/>
          </w:tcPr>
          <w:p w:rsidR="004A4017" w:rsidRPr="00FF0E36" w:rsidRDefault="004A4017" w:rsidP="00EF0844">
            <w:pPr>
              <w:jc w:val="center"/>
              <w:rPr>
                <w:rFonts w:ascii="Franklin Gothic Book" w:hAnsi="Franklin Gothic Book"/>
                <w:color w:val="FF0000"/>
              </w:rPr>
            </w:pPr>
          </w:p>
        </w:tc>
      </w:tr>
      <w:tr w:rsidR="009529C2" w:rsidTr="004C51E7">
        <w:tc>
          <w:tcPr>
            <w:tcW w:w="3984" w:type="dxa"/>
          </w:tcPr>
          <w:p w:rsidR="009529C2" w:rsidRDefault="007E41DE"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450" w:type="dxa"/>
          </w:tcPr>
          <w:p w:rsidR="009529C2" w:rsidRPr="00FF0E36" w:rsidRDefault="009529C2" w:rsidP="00EF0844">
            <w:pPr>
              <w:jc w:val="center"/>
              <w:rPr>
                <w:rFonts w:ascii="Franklin Gothic Book" w:hAnsi="Franklin Gothic Book"/>
                <w:color w:val="FF0000"/>
              </w:rPr>
            </w:pPr>
          </w:p>
        </w:tc>
        <w:tc>
          <w:tcPr>
            <w:tcW w:w="1313" w:type="dxa"/>
          </w:tcPr>
          <w:p w:rsidR="009529C2" w:rsidRPr="00604323" w:rsidRDefault="00997F30" w:rsidP="00EF0844">
            <w:pPr>
              <w:jc w:val="center"/>
              <w:rPr>
                <w:rFonts w:ascii="Corbel" w:hAnsi="Corbel"/>
                <w:color w:val="000099"/>
              </w:rPr>
            </w:pPr>
            <w:r w:rsidRPr="00604323">
              <w:rPr>
                <w:rFonts w:ascii="Corbel" w:hAnsi="Corbel"/>
                <w:color w:val="000099"/>
              </w:rPr>
              <w:t>x</w:t>
            </w:r>
          </w:p>
        </w:tc>
        <w:tc>
          <w:tcPr>
            <w:tcW w:w="1313" w:type="dxa"/>
          </w:tcPr>
          <w:p w:rsidR="009529C2" w:rsidRPr="00604323" w:rsidRDefault="009529C2" w:rsidP="00EF0844">
            <w:pPr>
              <w:jc w:val="center"/>
              <w:rPr>
                <w:rFonts w:ascii="Corbel" w:hAnsi="Corbel"/>
                <w:color w:val="000099"/>
              </w:rPr>
            </w:pPr>
          </w:p>
        </w:tc>
        <w:tc>
          <w:tcPr>
            <w:tcW w:w="1205" w:type="dxa"/>
          </w:tcPr>
          <w:p w:rsidR="009529C2" w:rsidRPr="00FF0E36" w:rsidRDefault="009529C2" w:rsidP="00EF0844">
            <w:pPr>
              <w:jc w:val="center"/>
              <w:rPr>
                <w:rFonts w:ascii="Franklin Gothic Book" w:hAnsi="Franklin Gothic Book"/>
                <w:color w:val="FF0000"/>
              </w:rPr>
            </w:pP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34143E"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p>
    <w:p w:rsidR="0034143E" w:rsidRDefault="0034143E" w:rsidP="00E17329">
      <w:pPr>
        <w:spacing w:after="0"/>
        <w:rPr>
          <w:rFonts w:ascii="Franklin Gothic Book" w:hAnsi="Franklin Gothic Book"/>
          <w:color w:val="4F81BD" w:themeColor="accent1"/>
        </w:rPr>
      </w:pPr>
    </w:p>
    <w:p w:rsidR="0034143E" w:rsidRDefault="0034143E" w:rsidP="00E17329">
      <w:pPr>
        <w:spacing w:after="0"/>
        <w:rPr>
          <w:rFonts w:ascii="Franklin Gothic Book" w:hAnsi="Franklin Gothic Book"/>
          <w:color w:val="4F81BD" w:themeColor="accent1"/>
        </w:rPr>
      </w:pPr>
    </w:p>
    <w:p w:rsidR="0095279C" w:rsidRPr="0095279C" w:rsidRDefault="0095279C" w:rsidP="00E17329">
      <w:pPr>
        <w:spacing w:after="0"/>
        <w:rPr>
          <w:rFonts w:ascii="Franklin Gothic Book" w:hAnsi="Franklin Gothic Book"/>
          <w:b/>
          <w:color w:val="4F81BD" w:themeColor="accent1"/>
        </w:rPr>
      </w:pPr>
      <w:r w:rsidRPr="0095279C">
        <w:rPr>
          <w:rFonts w:ascii="Franklin Gothic Book" w:hAnsi="Franklin Gothic Book"/>
          <w:b/>
        </w:rPr>
        <w:lastRenderedPageBreak/>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604323">
        <w:trPr>
          <w:trHeight w:val="1358"/>
        </w:trPr>
        <w:tc>
          <w:tcPr>
            <w:tcW w:w="7853" w:type="dxa"/>
          </w:tcPr>
          <w:p w:rsidR="0095279C" w:rsidRPr="00604323" w:rsidRDefault="00997F30" w:rsidP="005475F3">
            <w:pPr>
              <w:pStyle w:val="ListParagraph"/>
              <w:ind w:left="0"/>
              <w:rPr>
                <w:rFonts w:ascii="Corbel" w:hAnsi="Corbel"/>
                <w:color w:val="000099"/>
              </w:rPr>
            </w:pPr>
            <w:r w:rsidRPr="00604323">
              <w:rPr>
                <w:rFonts w:ascii="Corbel" w:hAnsi="Corbel"/>
                <w:color w:val="000099"/>
              </w:rPr>
              <w:t>Licensure Pass Rates – The Panhandle Regional Law Enforcement Academy has experienced a 100% pass rate</w:t>
            </w:r>
            <w:r w:rsidR="00414E07">
              <w:rPr>
                <w:rFonts w:ascii="Corbel" w:hAnsi="Corbel"/>
                <w:color w:val="000099"/>
              </w:rPr>
              <w:t>, on the first attempt</w:t>
            </w:r>
            <w:r w:rsidR="00326841">
              <w:rPr>
                <w:rFonts w:ascii="Corbel" w:hAnsi="Corbel"/>
                <w:color w:val="000099"/>
              </w:rPr>
              <w:t xml:space="preserve">, </w:t>
            </w:r>
            <w:r w:rsidR="00326841" w:rsidRPr="00604323">
              <w:rPr>
                <w:rFonts w:ascii="Corbel" w:hAnsi="Corbel"/>
                <w:color w:val="000099"/>
              </w:rPr>
              <w:t>14</w:t>
            </w:r>
            <w:r w:rsidRPr="00604323">
              <w:rPr>
                <w:rFonts w:ascii="Corbel" w:hAnsi="Corbel"/>
                <w:color w:val="000099"/>
              </w:rPr>
              <w:t xml:space="preserve"> academies in a row.  </w:t>
            </w:r>
          </w:p>
          <w:p w:rsidR="00AD7353" w:rsidRPr="00604323" w:rsidRDefault="00AD7353" w:rsidP="005475F3">
            <w:pPr>
              <w:pStyle w:val="ListParagraph"/>
              <w:ind w:left="0"/>
              <w:rPr>
                <w:rFonts w:ascii="Corbel" w:hAnsi="Corbel"/>
                <w:color w:val="000099"/>
              </w:rPr>
            </w:pPr>
          </w:p>
          <w:p w:rsidR="00AD7353" w:rsidRPr="004D3599" w:rsidRDefault="00AD7353" w:rsidP="00414E07">
            <w:pPr>
              <w:pStyle w:val="ListParagraph"/>
              <w:ind w:left="0"/>
              <w:rPr>
                <w:rFonts w:ascii="Franklin Gothic Book" w:hAnsi="Franklin Gothic Book"/>
                <w:color w:val="4F81BD" w:themeColor="accent1"/>
              </w:rPr>
            </w:pPr>
            <w:r w:rsidRPr="00604323">
              <w:rPr>
                <w:rFonts w:ascii="Corbel" w:hAnsi="Corbel"/>
                <w:color w:val="000099"/>
              </w:rPr>
              <w:t xml:space="preserve">The </w:t>
            </w:r>
            <w:r w:rsidR="00414E07">
              <w:rPr>
                <w:rFonts w:ascii="Corbel" w:hAnsi="Corbel"/>
                <w:color w:val="000099"/>
              </w:rPr>
              <w:t>c</w:t>
            </w:r>
            <w:r w:rsidRPr="00604323">
              <w:rPr>
                <w:rFonts w:ascii="Corbel" w:hAnsi="Corbel"/>
                <w:color w:val="000099"/>
              </w:rPr>
              <w:t>ompletion rate in Criminal Justice has increase from 49 in 2009 to 114 in 2014.  This is a 133% increase.</w:t>
            </w:r>
            <w:r w:rsidRPr="00604323">
              <w:rPr>
                <w:rFonts w:ascii="Franklin Gothic Book" w:hAnsi="Franklin Gothic Book"/>
                <w:color w:val="000099"/>
              </w:rPr>
              <w:t xml:space="preserve">  </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4C51E7">
        <w:tc>
          <w:tcPr>
            <w:tcW w:w="7853" w:type="dxa"/>
          </w:tcPr>
          <w:p w:rsidR="0095279C" w:rsidRPr="00414E07" w:rsidRDefault="00997F30" w:rsidP="005475F3">
            <w:pPr>
              <w:pStyle w:val="ListParagraph"/>
              <w:ind w:left="0"/>
              <w:rPr>
                <w:rFonts w:ascii="Corbel" w:hAnsi="Corbel"/>
                <w:color w:val="000099"/>
              </w:rPr>
            </w:pPr>
            <w:r w:rsidRPr="00414E07">
              <w:rPr>
                <w:rFonts w:ascii="Corbel" w:hAnsi="Corbel"/>
                <w:color w:val="000099"/>
              </w:rPr>
              <w:t>Increasing the number of completions and improving the percentage of A-C grades in the CRIJ. AS, FOS.CRIJ.AS and CJLE.AAS.LENF.</w:t>
            </w:r>
          </w:p>
          <w:p w:rsidR="00AD7353" w:rsidRPr="00414E07" w:rsidRDefault="00AD7353" w:rsidP="005475F3">
            <w:pPr>
              <w:pStyle w:val="ListParagraph"/>
              <w:ind w:left="0"/>
              <w:rPr>
                <w:rFonts w:ascii="Corbel" w:hAnsi="Corbel"/>
                <w:color w:val="000099"/>
              </w:rPr>
            </w:pPr>
          </w:p>
          <w:p w:rsidR="00604323" w:rsidRPr="00414E07" w:rsidRDefault="00AD7353" w:rsidP="005475F3">
            <w:pPr>
              <w:pStyle w:val="ListParagraph"/>
              <w:ind w:left="0"/>
              <w:rPr>
                <w:rFonts w:ascii="Corbel" w:hAnsi="Corbel"/>
                <w:b/>
                <w:color w:val="000099"/>
              </w:rPr>
            </w:pPr>
            <w:r w:rsidRPr="00414E07">
              <w:rPr>
                <w:rFonts w:ascii="Corbel" w:hAnsi="Corbel"/>
                <w:b/>
                <w:color w:val="000099"/>
              </w:rPr>
              <w:t>Increasing completions</w:t>
            </w:r>
            <w:r w:rsidR="00604323" w:rsidRPr="00414E07">
              <w:rPr>
                <w:rFonts w:ascii="Corbel" w:hAnsi="Corbel"/>
                <w:b/>
                <w:color w:val="000099"/>
              </w:rPr>
              <w:t>:</w:t>
            </w:r>
          </w:p>
          <w:p w:rsidR="00AD7353" w:rsidRPr="00414E07" w:rsidRDefault="00604323" w:rsidP="00604323">
            <w:pPr>
              <w:pStyle w:val="ListParagraph"/>
              <w:numPr>
                <w:ilvl w:val="0"/>
                <w:numId w:val="45"/>
              </w:numPr>
              <w:rPr>
                <w:rFonts w:ascii="Corbel" w:hAnsi="Corbel"/>
                <w:color w:val="000099"/>
              </w:rPr>
            </w:pPr>
            <w:r w:rsidRPr="00414E07">
              <w:rPr>
                <w:rFonts w:ascii="Corbel" w:hAnsi="Corbel"/>
                <w:color w:val="000099"/>
              </w:rPr>
              <w:t>Continuing</w:t>
            </w:r>
            <w:r w:rsidR="00AD7353" w:rsidRPr="00414E07">
              <w:rPr>
                <w:rFonts w:ascii="Corbel" w:hAnsi="Corbel"/>
                <w:color w:val="000099"/>
              </w:rPr>
              <w:t xml:space="preserve"> intensive advising at the departmental level and offering all 7 courses in both the fall and spring semesters.  </w:t>
            </w:r>
          </w:p>
          <w:p w:rsidR="00604323" w:rsidRPr="00414E07" w:rsidRDefault="00604323" w:rsidP="00604323">
            <w:pPr>
              <w:rPr>
                <w:rFonts w:ascii="Corbel" w:hAnsi="Corbel"/>
                <w:color w:val="000099"/>
              </w:rPr>
            </w:pPr>
          </w:p>
          <w:p w:rsidR="00604323" w:rsidRPr="00414E07" w:rsidRDefault="00604323" w:rsidP="00604323">
            <w:pPr>
              <w:pStyle w:val="ListParagraph"/>
              <w:numPr>
                <w:ilvl w:val="0"/>
                <w:numId w:val="45"/>
              </w:numPr>
              <w:rPr>
                <w:rFonts w:ascii="Corbel" w:hAnsi="Corbel"/>
                <w:color w:val="000099"/>
              </w:rPr>
            </w:pPr>
            <w:r w:rsidRPr="00414E07">
              <w:rPr>
                <w:rFonts w:ascii="Corbel" w:hAnsi="Corbel"/>
                <w:color w:val="000099"/>
              </w:rPr>
              <w:t>Offering dual credit in the Panhandle area high schools.</w:t>
            </w:r>
          </w:p>
          <w:p w:rsidR="00604323" w:rsidRPr="00414E07" w:rsidRDefault="00604323" w:rsidP="00604323">
            <w:pPr>
              <w:rPr>
                <w:rFonts w:ascii="Corbel" w:hAnsi="Corbel"/>
                <w:color w:val="000099"/>
              </w:rPr>
            </w:pPr>
          </w:p>
          <w:p w:rsidR="00604323" w:rsidRPr="00414E07" w:rsidRDefault="00604323" w:rsidP="00604323">
            <w:pPr>
              <w:pStyle w:val="ListParagraph"/>
              <w:numPr>
                <w:ilvl w:val="0"/>
                <w:numId w:val="45"/>
              </w:numPr>
              <w:rPr>
                <w:rFonts w:ascii="Corbel" w:hAnsi="Corbel"/>
                <w:color w:val="000099"/>
              </w:rPr>
            </w:pPr>
            <w:r w:rsidRPr="00414E07">
              <w:rPr>
                <w:rFonts w:ascii="Corbel" w:hAnsi="Corbel"/>
                <w:color w:val="000099"/>
              </w:rPr>
              <w:t xml:space="preserve">Offering 8 week courses in both formats in all 7 courses by </w:t>
            </w:r>
            <w:r w:rsidR="00060773" w:rsidRPr="00414E07">
              <w:rPr>
                <w:rFonts w:ascii="Corbel" w:hAnsi="Corbel"/>
                <w:color w:val="000099"/>
              </w:rPr>
              <w:t>fall</w:t>
            </w:r>
            <w:r w:rsidRPr="00414E07">
              <w:rPr>
                <w:rFonts w:ascii="Corbel" w:hAnsi="Corbel"/>
                <w:color w:val="000099"/>
              </w:rPr>
              <w:t xml:space="preserve"> 2016.</w:t>
            </w:r>
          </w:p>
          <w:p w:rsidR="00604323" w:rsidRPr="00414E07" w:rsidRDefault="00604323" w:rsidP="00604323">
            <w:pPr>
              <w:rPr>
                <w:rFonts w:ascii="Corbel" w:hAnsi="Corbel"/>
                <w:color w:val="000099"/>
              </w:rPr>
            </w:pPr>
          </w:p>
          <w:p w:rsidR="00604323" w:rsidRPr="00414E07" w:rsidRDefault="00604323" w:rsidP="00604323">
            <w:pPr>
              <w:pStyle w:val="ListParagraph"/>
              <w:numPr>
                <w:ilvl w:val="0"/>
                <w:numId w:val="45"/>
              </w:numPr>
              <w:rPr>
                <w:rFonts w:ascii="Corbel" w:hAnsi="Corbel"/>
                <w:color w:val="000099"/>
              </w:rPr>
            </w:pPr>
            <w:r w:rsidRPr="00414E07">
              <w:rPr>
                <w:rFonts w:ascii="Corbel" w:hAnsi="Corbel"/>
                <w:color w:val="000099"/>
              </w:rPr>
              <w:t>Continuing to work with WT CJ to transfer students.</w:t>
            </w:r>
          </w:p>
          <w:p w:rsidR="00604323" w:rsidRPr="00414E07" w:rsidRDefault="00604323" w:rsidP="00604323">
            <w:pPr>
              <w:rPr>
                <w:rFonts w:ascii="Corbel" w:hAnsi="Corbel"/>
                <w:color w:val="000099"/>
              </w:rPr>
            </w:pPr>
          </w:p>
          <w:p w:rsidR="00604323" w:rsidRPr="00414E07" w:rsidRDefault="00604323" w:rsidP="00604323">
            <w:pPr>
              <w:pStyle w:val="ListParagraph"/>
              <w:numPr>
                <w:ilvl w:val="0"/>
                <w:numId w:val="45"/>
              </w:numPr>
              <w:rPr>
                <w:rFonts w:ascii="Corbel" w:hAnsi="Corbel"/>
                <w:color w:val="000099"/>
              </w:rPr>
            </w:pPr>
            <w:r w:rsidRPr="00414E07">
              <w:rPr>
                <w:rFonts w:ascii="Corbel" w:hAnsi="Corbel"/>
                <w:color w:val="000099"/>
              </w:rPr>
              <w:t xml:space="preserve">Attending recruiting events and </w:t>
            </w:r>
            <w:r w:rsidR="00414E07" w:rsidRPr="00414E07">
              <w:rPr>
                <w:rFonts w:ascii="Corbel" w:hAnsi="Corbel"/>
                <w:color w:val="000099"/>
              </w:rPr>
              <w:t xml:space="preserve">recruiting </w:t>
            </w:r>
            <w:r w:rsidRPr="00414E07">
              <w:rPr>
                <w:rFonts w:ascii="Corbel" w:hAnsi="Corbel"/>
                <w:color w:val="000099"/>
              </w:rPr>
              <w:t>in the high schools on a consistent basis.</w:t>
            </w:r>
          </w:p>
          <w:p w:rsidR="00604323" w:rsidRPr="00414E07" w:rsidRDefault="00604323" w:rsidP="00604323">
            <w:pPr>
              <w:rPr>
                <w:color w:val="000099"/>
              </w:rPr>
            </w:pPr>
          </w:p>
          <w:p w:rsidR="00604323" w:rsidRPr="00060773" w:rsidRDefault="00604323" w:rsidP="00604323">
            <w:pPr>
              <w:rPr>
                <w:color w:val="000099"/>
              </w:rPr>
            </w:pPr>
            <w:r w:rsidRPr="00060773">
              <w:rPr>
                <w:rFonts w:ascii="Corbel" w:hAnsi="Corbel"/>
                <w:b/>
                <w:color w:val="000099"/>
              </w:rPr>
              <w:t xml:space="preserve">Improving the percentage of A-C grades in the CRIJ. AS, FOS.CRIJ.AS and CJLE.AAS.LENF: </w:t>
            </w:r>
            <w:r w:rsidRPr="00060773">
              <w:rPr>
                <w:rFonts w:ascii="Corbel" w:hAnsi="Corbel"/>
                <w:color w:val="000099"/>
              </w:rPr>
              <w:br/>
            </w:r>
          </w:p>
          <w:p w:rsidR="00604323" w:rsidRPr="00060773" w:rsidRDefault="00604323" w:rsidP="00604323">
            <w:pPr>
              <w:pStyle w:val="ListParagraph"/>
              <w:numPr>
                <w:ilvl w:val="0"/>
                <w:numId w:val="46"/>
              </w:numPr>
              <w:rPr>
                <w:rFonts w:ascii="Corbel" w:hAnsi="Corbel"/>
                <w:color w:val="000099"/>
              </w:rPr>
            </w:pPr>
            <w:r w:rsidRPr="00060773">
              <w:rPr>
                <w:rFonts w:ascii="Corbel" w:hAnsi="Corbel"/>
                <w:color w:val="000099"/>
              </w:rPr>
              <w:t>Tutoring online students in a class setting on a scheduled basis.</w:t>
            </w:r>
          </w:p>
          <w:p w:rsidR="00604323" w:rsidRPr="00060773" w:rsidRDefault="00604323" w:rsidP="00604323">
            <w:pPr>
              <w:rPr>
                <w:rFonts w:ascii="Corbel" w:hAnsi="Corbel"/>
                <w:color w:val="000099"/>
              </w:rPr>
            </w:pPr>
          </w:p>
          <w:p w:rsidR="00604323" w:rsidRPr="004D3599" w:rsidRDefault="00604323" w:rsidP="0034143E">
            <w:pPr>
              <w:pStyle w:val="ListParagraph"/>
              <w:numPr>
                <w:ilvl w:val="0"/>
                <w:numId w:val="46"/>
              </w:numPr>
              <w:rPr>
                <w:rFonts w:ascii="Franklin Gothic Book" w:hAnsi="Franklin Gothic Book"/>
                <w:color w:val="4F81BD" w:themeColor="accent1"/>
              </w:rPr>
            </w:pPr>
            <w:r w:rsidRPr="00060773">
              <w:rPr>
                <w:rFonts w:ascii="Corbel" w:hAnsi="Corbel"/>
                <w:color w:val="000099"/>
              </w:rPr>
              <w:t>Utilizing the AC retention tools to assist all students, especially those who are struggling</w:t>
            </w:r>
            <w:r w:rsidR="0034143E" w:rsidRPr="00060773">
              <w:rPr>
                <w:rFonts w:ascii="Corbel" w:hAnsi="Corbel"/>
                <w:color w:val="000099"/>
              </w:rPr>
              <w:t xml:space="preserve"> in </w:t>
            </w:r>
            <w:r w:rsidRPr="00060773">
              <w:rPr>
                <w:rFonts w:ascii="Corbel" w:hAnsi="Corbel"/>
                <w:color w:val="000099"/>
              </w:rPr>
              <w:t>class.</w:t>
            </w:r>
          </w:p>
        </w:tc>
      </w:tr>
    </w:tbl>
    <w:p w:rsidR="0095279C" w:rsidRPr="00E17329" w:rsidRDefault="0095279C" w:rsidP="00E17329">
      <w:pPr>
        <w:spacing w:after="0"/>
        <w:rPr>
          <w:rFonts w:ascii="Franklin Gothic Book" w:hAnsi="Franklin Gothic Book"/>
          <w:color w:val="4F81BD" w:themeColor="accent1"/>
        </w:rPr>
      </w:pPr>
    </w:p>
    <w:p w:rsidR="00003642" w:rsidRPr="0056721A" w:rsidRDefault="00176BF5" w:rsidP="00604323">
      <w:pPr>
        <w:pStyle w:val="ListParagraph"/>
        <w:shd w:val="clear" w:color="auto" w:fill="FFFFFF" w:themeFill="background1"/>
        <w:spacing w:after="0"/>
        <w:ind w:left="1260"/>
        <w:rPr>
          <w:rFonts w:ascii="Franklin Gothic Book" w:hAnsi="Franklin Gothic Book"/>
          <w:b/>
          <w:i/>
        </w:rPr>
      </w:pPr>
      <w:r w:rsidRPr="0056721A">
        <w:rPr>
          <w:rFonts w:ascii="Franklin Gothic Book" w:hAnsi="Franklin Gothic Book"/>
          <w:b/>
          <w:i/>
        </w:rPr>
        <w:t xml:space="preserve">B. </w:t>
      </w:r>
      <w:r w:rsidR="00003642" w:rsidRPr="0056721A">
        <w:rPr>
          <w:rFonts w:ascii="Franklin Gothic Book" w:hAnsi="Franklin Gothic Book"/>
          <w:b/>
          <w:i/>
        </w:rPr>
        <w:t>Course</w:t>
      </w:r>
      <w:r w:rsidR="002A2175" w:rsidRPr="0056721A">
        <w:rPr>
          <w:rFonts w:ascii="Franklin Gothic Book" w:hAnsi="Franklin Gothic Book"/>
          <w:b/>
          <w:i/>
        </w:rPr>
        <w:t>-Specific</w:t>
      </w:r>
      <w:r w:rsidR="00003642" w:rsidRPr="0056721A">
        <w:rPr>
          <w:rFonts w:ascii="Franklin Gothic Book" w:hAnsi="Franklin Gothic Book"/>
          <w:b/>
          <w:i/>
        </w:rPr>
        <w:t xml:space="preserve"> Data</w:t>
      </w:r>
      <w:r w:rsidR="00D15CE2" w:rsidRPr="0056721A">
        <w:rPr>
          <w:rFonts w:ascii="Franklin Gothic Book" w:hAnsi="Franklin Gothic Book"/>
          <w:b/>
          <w:i/>
        </w:rPr>
        <w:t xml:space="preserve"> </w:t>
      </w:r>
      <w:r w:rsidR="006B3F26" w:rsidRPr="0056721A">
        <w:rPr>
          <w:rFonts w:ascii="Franklin Gothic Book" w:hAnsi="Franklin Gothic Book"/>
          <w:sz w:val="20"/>
          <w:szCs w:val="20"/>
        </w:rPr>
        <w:t xml:space="preserve">(Complete this </w:t>
      </w:r>
      <w:r w:rsidR="005B728A" w:rsidRPr="0056721A">
        <w:rPr>
          <w:rFonts w:ascii="Franklin Gothic Book" w:hAnsi="Franklin Gothic Book"/>
          <w:sz w:val="20"/>
          <w:szCs w:val="20"/>
        </w:rPr>
        <w:t>section to</w:t>
      </w:r>
      <w:r w:rsidR="003A5B0E" w:rsidRPr="0056721A">
        <w:rPr>
          <w:rFonts w:ascii="Franklin Gothic Book" w:hAnsi="Franklin Gothic Book"/>
          <w:sz w:val="20"/>
          <w:szCs w:val="20"/>
        </w:rPr>
        <w:t xml:space="preserve"> evaluate</w:t>
      </w:r>
      <w:r w:rsidR="00B639D1" w:rsidRPr="0056721A">
        <w:rPr>
          <w:rFonts w:ascii="Franklin Gothic Book" w:hAnsi="Franklin Gothic Book"/>
          <w:sz w:val="20"/>
          <w:szCs w:val="20"/>
        </w:rPr>
        <w:t xml:space="preserve"> </w:t>
      </w:r>
      <w:r w:rsidR="0007461C" w:rsidRPr="0056721A">
        <w:rPr>
          <w:rFonts w:ascii="Franklin Gothic Book" w:hAnsi="Franklin Gothic Book"/>
          <w:sz w:val="20"/>
          <w:szCs w:val="20"/>
        </w:rPr>
        <w:t xml:space="preserve">the </w:t>
      </w:r>
      <w:r w:rsidR="006C3683" w:rsidRPr="0056721A">
        <w:rPr>
          <w:rFonts w:ascii="Franklin Gothic Book" w:hAnsi="Franklin Gothic Book"/>
          <w:sz w:val="20"/>
          <w:szCs w:val="20"/>
        </w:rPr>
        <w:t>courses</w:t>
      </w:r>
      <w:r w:rsidR="00EA6316" w:rsidRPr="0056721A">
        <w:rPr>
          <w:rFonts w:ascii="Franklin Gothic Book" w:hAnsi="Franklin Gothic Book"/>
          <w:sz w:val="20"/>
          <w:szCs w:val="20"/>
        </w:rPr>
        <w:t xml:space="preserve"> that fall under your dept</w:t>
      </w:r>
      <w:proofErr w:type="gramStart"/>
      <w:r w:rsidR="006C3683" w:rsidRPr="0056721A">
        <w:rPr>
          <w:rFonts w:ascii="Franklin Gothic Book" w:hAnsi="Franklin Gothic Book"/>
          <w:sz w:val="20"/>
          <w:szCs w:val="20"/>
        </w:rPr>
        <w:t>./</w:t>
      </w:r>
      <w:proofErr w:type="gramEnd"/>
      <w:r w:rsidR="006C3683" w:rsidRPr="0056721A">
        <w:rPr>
          <w:rFonts w:ascii="Franklin Gothic Book" w:hAnsi="Franklin Gothic Book"/>
          <w:sz w:val="20"/>
          <w:szCs w:val="20"/>
        </w:rPr>
        <w:t>program.</w:t>
      </w:r>
      <w:r w:rsidR="00B639D1" w:rsidRPr="0056721A">
        <w:rPr>
          <w:rFonts w:ascii="Franklin Gothic Book" w:hAnsi="Franklin Gothic Book"/>
          <w:sz w:val="20"/>
          <w:szCs w:val="20"/>
        </w:rPr>
        <w:t xml:space="preserve">) </w:t>
      </w:r>
      <w:r w:rsidR="00B91FBD" w:rsidRPr="0056721A">
        <w:rPr>
          <w:rFonts w:ascii="Franklin Gothic Book" w:hAnsi="Franklin Gothic Book"/>
          <w:b/>
          <w:i/>
        </w:rPr>
        <w:br/>
        <w:t xml:space="preserve">    </w:t>
      </w:r>
      <w:r w:rsidR="00B91FBD" w:rsidRPr="0056721A">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RPr="0056721A" w:rsidTr="004C51E7">
        <w:tc>
          <w:tcPr>
            <w:tcW w:w="4881" w:type="dxa"/>
            <w:vAlign w:val="center"/>
          </w:tcPr>
          <w:p w:rsidR="00F02EB0" w:rsidRPr="0056721A" w:rsidRDefault="00DD5AE8" w:rsidP="00604323">
            <w:pPr>
              <w:shd w:val="clear" w:color="auto" w:fill="FFFFFF" w:themeFill="background1"/>
              <w:rPr>
                <w:rFonts w:ascii="Franklin Gothic Book" w:hAnsi="Franklin Gothic Book"/>
                <w:b/>
                <w:color w:val="4F81BD" w:themeColor="accent1"/>
              </w:rPr>
            </w:pPr>
            <w:r w:rsidRPr="0056721A">
              <w:rPr>
                <w:rFonts w:ascii="Franklin Gothic Book" w:hAnsi="Franklin Gothic Book"/>
                <w:b/>
                <w:color w:val="4F81BD" w:themeColor="accent1"/>
              </w:rPr>
              <w:t xml:space="preserve">Student </w:t>
            </w:r>
            <w:r w:rsidR="008010F5" w:rsidRPr="0056721A">
              <w:rPr>
                <w:rFonts w:ascii="Franklin Gothic Book" w:hAnsi="Franklin Gothic Book"/>
                <w:b/>
                <w:color w:val="4F81BD" w:themeColor="accent1"/>
              </w:rPr>
              <w:t>Data Reported/Collected</w:t>
            </w:r>
          </w:p>
        </w:tc>
        <w:tc>
          <w:tcPr>
            <w:tcW w:w="1450" w:type="dxa"/>
            <w:vAlign w:val="center"/>
          </w:tcPr>
          <w:p w:rsidR="00F02EB0" w:rsidRPr="0056721A" w:rsidRDefault="00D15CE2" w:rsidP="00604323">
            <w:pPr>
              <w:shd w:val="clear" w:color="auto" w:fill="FFFFFF" w:themeFill="background1"/>
              <w:jc w:val="center"/>
              <w:rPr>
                <w:rFonts w:ascii="Franklin Gothic Book" w:hAnsi="Franklin Gothic Book"/>
                <w:b/>
                <w:color w:val="4F81BD" w:themeColor="accent1"/>
              </w:rPr>
            </w:pPr>
            <w:r w:rsidRPr="0056721A">
              <w:rPr>
                <w:rFonts w:ascii="Franklin Gothic Book" w:hAnsi="Franklin Gothic Book"/>
                <w:b/>
                <w:color w:val="4F81BD" w:themeColor="accent1"/>
              </w:rPr>
              <w:t>Needs Improvement</w:t>
            </w:r>
          </w:p>
        </w:tc>
        <w:tc>
          <w:tcPr>
            <w:tcW w:w="1340" w:type="dxa"/>
            <w:vAlign w:val="center"/>
          </w:tcPr>
          <w:p w:rsidR="00F02EB0" w:rsidRPr="0056721A" w:rsidRDefault="00D15CE2" w:rsidP="00604323">
            <w:pPr>
              <w:shd w:val="clear" w:color="auto" w:fill="FFFFFF" w:themeFill="background1"/>
              <w:jc w:val="center"/>
              <w:rPr>
                <w:rFonts w:ascii="Franklin Gothic Book" w:hAnsi="Franklin Gothic Book"/>
                <w:b/>
                <w:color w:val="4F81BD" w:themeColor="accent1"/>
              </w:rPr>
            </w:pPr>
            <w:r w:rsidRPr="0056721A">
              <w:rPr>
                <w:rFonts w:ascii="Franklin Gothic Book" w:hAnsi="Franklin Gothic Book"/>
                <w:b/>
                <w:color w:val="4F81BD" w:themeColor="accent1"/>
              </w:rPr>
              <w:t>Meets Standards</w:t>
            </w:r>
          </w:p>
        </w:tc>
        <w:tc>
          <w:tcPr>
            <w:tcW w:w="1594" w:type="dxa"/>
            <w:vAlign w:val="center"/>
          </w:tcPr>
          <w:p w:rsidR="00F02EB0" w:rsidRPr="0056721A" w:rsidRDefault="00D15CE2" w:rsidP="00604323">
            <w:pPr>
              <w:shd w:val="clear" w:color="auto" w:fill="FFFFFF" w:themeFill="background1"/>
              <w:jc w:val="center"/>
              <w:rPr>
                <w:rFonts w:ascii="Franklin Gothic Book" w:hAnsi="Franklin Gothic Book"/>
                <w:b/>
                <w:color w:val="4F81BD" w:themeColor="accent1"/>
              </w:rPr>
            </w:pPr>
            <w:r w:rsidRPr="0056721A">
              <w:rPr>
                <w:rFonts w:ascii="Franklin Gothic Book" w:hAnsi="Franklin Gothic Book"/>
                <w:b/>
                <w:color w:val="4F81BD" w:themeColor="accent1"/>
              </w:rPr>
              <w:t>Exceeds Standards</w:t>
            </w:r>
          </w:p>
        </w:tc>
      </w:tr>
      <w:tr w:rsidR="00F02EB0" w:rsidRPr="0056721A" w:rsidTr="004C51E7">
        <w:tc>
          <w:tcPr>
            <w:tcW w:w="4881" w:type="dxa"/>
          </w:tcPr>
          <w:p w:rsidR="00F02EB0" w:rsidRPr="0056721A" w:rsidRDefault="00231C47" w:rsidP="00604323">
            <w:pPr>
              <w:shd w:val="clear" w:color="auto" w:fill="FFFFFF" w:themeFill="background1"/>
              <w:rPr>
                <w:rFonts w:ascii="Franklin Gothic Book" w:hAnsi="Franklin Gothic Book"/>
              </w:rPr>
            </w:pPr>
            <w:r w:rsidRPr="0056721A">
              <w:rPr>
                <w:rFonts w:ascii="Franklin Gothic Book" w:hAnsi="Franklin Gothic Book"/>
              </w:rPr>
              <w:t>a</w:t>
            </w:r>
            <w:r w:rsidR="00F02EB0" w:rsidRPr="0056721A">
              <w:rPr>
                <w:rFonts w:ascii="Franklin Gothic Book" w:hAnsi="Franklin Gothic Book"/>
              </w:rPr>
              <w:t xml:space="preserve">. </w:t>
            </w:r>
            <w:r w:rsidR="00EA6316" w:rsidRPr="0056721A">
              <w:rPr>
                <w:rFonts w:ascii="Franklin Gothic Book" w:hAnsi="Franklin Gothic Book"/>
              </w:rPr>
              <w:t>Grades A-C (IDS - Race/Ethnicity)</w:t>
            </w:r>
            <w:r w:rsidR="00F02EB0" w:rsidRPr="0056721A">
              <w:rPr>
                <w:rFonts w:ascii="Franklin Gothic Book" w:hAnsi="Franklin Gothic Book"/>
              </w:rPr>
              <w:t xml:space="preserve">  </w:t>
            </w:r>
          </w:p>
        </w:tc>
        <w:tc>
          <w:tcPr>
            <w:tcW w:w="1450" w:type="dxa"/>
          </w:tcPr>
          <w:p w:rsidR="00F02EB0" w:rsidRPr="0056721A" w:rsidRDefault="00F02EB0" w:rsidP="00604323">
            <w:pPr>
              <w:shd w:val="clear" w:color="auto" w:fill="FFFFFF" w:themeFill="background1"/>
              <w:jc w:val="center"/>
              <w:rPr>
                <w:rFonts w:ascii="Franklin Gothic Book" w:hAnsi="Franklin Gothic Book"/>
                <w:color w:val="FF0000"/>
              </w:rPr>
            </w:pPr>
          </w:p>
        </w:tc>
        <w:tc>
          <w:tcPr>
            <w:tcW w:w="1340" w:type="dxa"/>
          </w:tcPr>
          <w:p w:rsidR="00F02EB0"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F02EB0" w:rsidRPr="0056721A" w:rsidRDefault="00F02EB0" w:rsidP="00604323">
            <w:pPr>
              <w:shd w:val="clear" w:color="auto" w:fill="FFFFFF" w:themeFill="background1"/>
              <w:jc w:val="center"/>
              <w:rPr>
                <w:rFonts w:ascii="Franklin Gothic Book" w:hAnsi="Franklin Gothic Book"/>
                <w:color w:val="FF0000"/>
              </w:rPr>
            </w:pPr>
          </w:p>
        </w:tc>
      </w:tr>
      <w:tr w:rsidR="0007461C" w:rsidRPr="0056721A" w:rsidTr="004C51E7">
        <w:tc>
          <w:tcPr>
            <w:tcW w:w="4881" w:type="dxa"/>
          </w:tcPr>
          <w:p w:rsidR="0007461C" w:rsidRPr="0056721A" w:rsidRDefault="00EA6316" w:rsidP="00604323">
            <w:pPr>
              <w:shd w:val="clear" w:color="auto" w:fill="FFFFFF" w:themeFill="background1"/>
              <w:rPr>
                <w:rFonts w:ascii="Franklin Gothic Book" w:hAnsi="Franklin Gothic Book"/>
              </w:rPr>
            </w:pPr>
            <w:r w:rsidRPr="0056721A">
              <w:rPr>
                <w:rFonts w:ascii="Franklin Gothic Book" w:hAnsi="Franklin Gothic Book"/>
              </w:rPr>
              <w:t>b. Grades A-C (IDS – Age)</w:t>
            </w:r>
          </w:p>
        </w:tc>
        <w:tc>
          <w:tcPr>
            <w:tcW w:w="1450" w:type="dxa"/>
          </w:tcPr>
          <w:p w:rsidR="0007461C" w:rsidRPr="0056721A" w:rsidRDefault="0007461C" w:rsidP="00604323">
            <w:pPr>
              <w:shd w:val="clear" w:color="auto" w:fill="FFFFFF" w:themeFill="background1"/>
              <w:jc w:val="center"/>
              <w:rPr>
                <w:rFonts w:ascii="Franklin Gothic Book" w:hAnsi="Franklin Gothic Book"/>
                <w:color w:val="FF0000"/>
              </w:rPr>
            </w:pPr>
          </w:p>
        </w:tc>
        <w:tc>
          <w:tcPr>
            <w:tcW w:w="1340" w:type="dxa"/>
          </w:tcPr>
          <w:p w:rsidR="0007461C"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07461C" w:rsidRPr="0056721A" w:rsidRDefault="0007461C" w:rsidP="00604323">
            <w:pPr>
              <w:shd w:val="clear" w:color="auto" w:fill="FFFFFF" w:themeFill="background1"/>
              <w:jc w:val="center"/>
              <w:rPr>
                <w:rFonts w:ascii="Franklin Gothic Book" w:hAnsi="Franklin Gothic Book"/>
                <w:color w:val="FF0000"/>
              </w:rPr>
            </w:pPr>
          </w:p>
        </w:tc>
      </w:tr>
      <w:tr w:rsidR="0007461C" w:rsidRPr="0056721A" w:rsidTr="004C51E7">
        <w:tc>
          <w:tcPr>
            <w:tcW w:w="4881" w:type="dxa"/>
          </w:tcPr>
          <w:p w:rsidR="0007461C" w:rsidRPr="0056721A" w:rsidRDefault="00EA6316" w:rsidP="00604323">
            <w:pPr>
              <w:shd w:val="clear" w:color="auto" w:fill="FFFFFF" w:themeFill="background1"/>
              <w:rPr>
                <w:rFonts w:ascii="Franklin Gothic Book" w:hAnsi="Franklin Gothic Book"/>
              </w:rPr>
            </w:pPr>
            <w:r w:rsidRPr="0056721A">
              <w:rPr>
                <w:rFonts w:ascii="Franklin Gothic Book" w:hAnsi="Franklin Gothic Book"/>
              </w:rPr>
              <w:t>c. Grades A-C (IDS – Gender)</w:t>
            </w:r>
          </w:p>
        </w:tc>
        <w:tc>
          <w:tcPr>
            <w:tcW w:w="1450" w:type="dxa"/>
          </w:tcPr>
          <w:p w:rsidR="0007461C" w:rsidRPr="0056721A" w:rsidRDefault="0007461C" w:rsidP="00604323">
            <w:pPr>
              <w:shd w:val="clear" w:color="auto" w:fill="FFFFFF" w:themeFill="background1"/>
              <w:jc w:val="center"/>
              <w:rPr>
                <w:rFonts w:ascii="Franklin Gothic Book" w:hAnsi="Franklin Gothic Book"/>
                <w:color w:val="FF0000"/>
              </w:rPr>
            </w:pPr>
          </w:p>
        </w:tc>
        <w:tc>
          <w:tcPr>
            <w:tcW w:w="1340" w:type="dxa"/>
          </w:tcPr>
          <w:p w:rsidR="0007461C"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07461C" w:rsidRPr="0056721A" w:rsidRDefault="0007461C" w:rsidP="00604323">
            <w:pPr>
              <w:shd w:val="clear" w:color="auto" w:fill="FFFFFF" w:themeFill="background1"/>
              <w:jc w:val="center"/>
              <w:rPr>
                <w:rFonts w:ascii="Franklin Gothic Book" w:hAnsi="Franklin Gothic Book"/>
                <w:color w:val="FF0000"/>
              </w:rPr>
            </w:pPr>
          </w:p>
        </w:tc>
      </w:tr>
      <w:tr w:rsidR="0007461C" w:rsidRPr="0056721A" w:rsidTr="004C51E7">
        <w:tc>
          <w:tcPr>
            <w:tcW w:w="4881" w:type="dxa"/>
          </w:tcPr>
          <w:p w:rsidR="0007461C" w:rsidRPr="0056721A" w:rsidRDefault="00EA6316" w:rsidP="00604323">
            <w:pPr>
              <w:shd w:val="clear" w:color="auto" w:fill="FFFFFF" w:themeFill="background1"/>
              <w:rPr>
                <w:rFonts w:ascii="Franklin Gothic Book" w:hAnsi="Franklin Gothic Book"/>
              </w:rPr>
            </w:pPr>
            <w:proofErr w:type="spellStart"/>
            <w:r w:rsidRPr="0056721A">
              <w:rPr>
                <w:rFonts w:ascii="Franklin Gothic Book" w:hAnsi="Franklin Gothic Book"/>
              </w:rPr>
              <w:t>d.</w:t>
            </w:r>
            <w:proofErr w:type="spellEnd"/>
            <w:r w:rsidRPr="0056721A">
              <w:rPr>
                <w:rFonts w:ascii="Franklin Gothic Book" w:hAnsi="Franklin Gothic Book"/>
              </w:rPr>
              <w:t xml:space="preserve"> Grades A-C (IDS – First Generation)</w:t>
            </w:r>
          </w:p>
        </w:tc>
        <w:tc>
          <w:tcPr>
            <w:tcW w:w="1450" w:type="dxa"/>
          </w:tcPr>
          <w:p w:rsidR="0007461C" w:rsidRPr="0056721A" w:rsidRDefault="0007461C" w:rsidP="00604323">
            <w:pPr>
              <w:shd w:val="clear" w:color="auto" w:fill="FFFFFF" w:themeFill="background1"/>
              <w:jc w:val="center"/>
              <w:rPr>
                <w:rFonts w:ascii="Franklin Gothic Book" w:hAnsi="Franklin Gothic Book"/>
                <w:color w:val="FF0000"/>
              </w:rPr>
            </w:pPr>
          </w:p>
        </w:tc>
        <w:tc>
          <w:tcPr>
            <w:tcW w:w="1340" w:type="dxa"/>
          </w:tcPr>
          <w:p w:rsidR="0007461C"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07461C" w:rsidRPr="0056721A" w:rsidRDefault="0007461C" w:rsidP="00604323">
            <w:pPr>
              <w:shd w:val="clear" w:color="auto" w:fill="FFFFFF" w:themeFill="background1"/>
              <w:jc w:val="center"/>
              <w:rPr>
                <w:rFonts w:ascii="Franklin Gothic Book" w:hAnsi="Franklin Gothic Book"/>
                <w:color w:val="FF0000"/>
              </w:rPr>
            </w:pPr>
          </w:p>
        </w:tc>
      </w:tr>
      <w:tr w:rsidR="00D731A1" w:rsidRPr="0056721A" w:rsidTr="004C51E7">
        <w:tc>
          <w:tcPr>
            <w:tcW w:w="4881" w:type="dxa"/>
          </w:tcPr>
          <w:p w:rsidR="00D731A1" w:rsidRPr="0056721A" w:rsidRDefault="00D731A1" w:rsidP="00604323">
            <w:pPr>
              <w:shd w:val="clear" w:color="auto" w:fill="FFFFFF" w:themeFill="background1"/>
              <w:rPr>
                <w:rFonts w:ascii="Franklin Gothic Book" w:hAnsi="Franklin Gothic Book"/>
              </w:rPr>
            </w:pPr>
            <w:r w:rsidRPr="0056721A">
              <w:rPr>
                <w:rFonts w:ascii="Franklin Gothic Book" w:hAnsi="Franklin Gothic Book"/>
              </w:rPr>
              <w:t>e. Grades A-C (IDS – Pell)</w:t>
            </w:r>
          </w:p>
        </w:tc>
        <w:tc>
          <w:tcPr>
            <w:tcW w:w="1450" w:type="dxa"/>
          </w:tcPr>
          <w:p w:rsidR="00D731A1" w:rsidRPr="0056721A" w:rsidRDefault="00D731A1" w:rsidP="00604323">
            <w:pPr>
              <w:shd w:val="clear" w:color="auto" w:fill="FFFFFF" w:themeFill="background1"/>
              <w:jc w:val="center"/>
              <w:rPr>
                <w:rFonts w:ascii="Franklin Gothic Book" w:hAnsi="Franklin Gothic Book"/>
                <w:color w:val="FF0000"/>
              </w:rPr>
            </w:pPr>
          </w:p>
        </w:tc>
        <w:tc>
          <w:tcPr>
            <w:tcW w:w="1340" w:type="dxa"/>
          </w:tcPr>
          <w:p w:rsidR="00D731A1"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D731A1" w:rsidRPr="0056721A" w:rsidRDefault="00D731A1" w:rsidP="00604323">
            <w:pPr>
              <w:shd w:val="clear" w:color="auto" w:fill="FFFFFF" w:themeFill="background1"/>
              <w:jc w:val="center"/>
              <w:rPr>
                <w:rFonts w:ascii="Franklin Gothic Book" w:hAnsi="Franklin Gothic Book"/>
                <w:color w:val="FF0000"/>
              </w:rPr>
            </w:pPr>
          </w:p>
        </w:tc>
      </w:tr>
      <w:tr w:rsidR="00D731A1" w:rsidRPr="0056721A" w:rsidTr="004C51E7">
        <w:tc>
          <w:tcPr>
            <w:tcW w:w="4881" w:type="dxa"/>
          </w:tcPr>
          <w:p w:rsidR="00D731A1" w:rsidRPr="0056721A" w:rsidRDefault="00D731A1" w:rsidP="00604323">
            <w:pPr>
              <w:shd w:val="clear" w:color="auto" w:fill="FFFFFF" w:themeFill="background1"/>
              <w:rPr>
                <w:rFonts w:ascii="Franklin Gothic Book" w:hAnsi="Franklin Gothic Book"/>
              </w:rPr>
            </w:pPr>
            <w:r w:rsidRPr="0056721A">
              <w:rPr>
                <w:rFonts w:ascii="Franklin Gothic Book" w:hAnsi="Franklin Gothic Book"/>
              </w:rPr>
              <w:t>f. Grades A-C (IDS – Full/Part-Time)</w:t>
            </w:r>
          </w:p>
        </w:tc>
        <w:tc>
          <w:tcPr>
            <w:tcW w:w="1450" w:type="dxa"/>
          </w:tcPr>
          <w:p w:rsidR="00D731A1" w:rsidRPr="0056721A" w:rsidRDefault="00D731A1" w:rsidP="00604323">
            <w:pPr>
              <w:shd w:val="clear" w:color="auto" w:fill="FFFFFF" w:themeFill="background1"/>
              <w:jc w:val="center"/>
              <w:rPr>
                <w:rFonts w:ascii="Franklin Gothic Book" w:hAnsi="Franklin Gothic Book"/>
                <w:color w:val="FF0000"/>
              </w:rPr>
            </w:pPr>
          </w:p>
        </w:tc>
        <w:tc>
          <w:tcPr>
            <w:tcW w:w="1340" w:type="dxa"/>
          </w:tcPr>
          <w:p w:rsidR="00D731A1"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D731A1" w:rsidRPr="0056721A" w:rsidRDefault="00D731A1" w:rsidP="00604323">
            <w:pPr>
              <w:shd w:val="clear" w:color="auto" w:fill="FFFFFF" w:themeFill="background1"/>
              <w:jc w:val="center"/>
              <w:rPr>
                <w:rFonts w:ascii="Franklin Gothic Book" w:hAnsi="Franklin Gothic Book"/>
                <w:color w:val="FF0000"/>
              </w:rPr>
            </w:pPr>
          </w:p>
        </w:tc>
      </w:tr>
      <w:tr w:rsidR="00F02EB0" w:rsidRPr="0056721A" w:rsidTr="004C51E7">
        <w:tc>
          <w:tcPr>
            <w:tcW w:w="4881" w:type="dxa"/>
          </w:tcPr>
          <w:p w:rsidR="00F02EB0" w:rsidRPr="0056721A" w:rsidRDefault="007E41DE" w:rsidP="00604323">
            <w:pPr>
              <w:shd w:val="clear" w:color="auto" w:fill="FFFFFF" w:themeFill="background1"/>
              <w:rPr>
                <w:rFonts w:ascii="Franklin Gothic Book" w:hAnsi="Franklin Gothic Book"/>
              </w:rPr>
            </w:pPr>
            <w:r w:rsidRPr="0056721A">
              <w:rPr>
                <w:rFonts w:ascii="Franklin Gothic Book" w:hAnsi="Franklin Gothic Book"/>
              </w:rPr>
              <w:t>g</w:t>
            </w:r>
            <w:r w:rsidR="00F02EB0" w:rsidRPr="0056721A">
              <w:rPr>
                <w:rFonts w:ascii="Franklin Gothic Book" w:hAnsi="Franklin Gothic Book"/>
              </w:rPr>
              <w:t xml:space="preserve">. Course-level Enrollment </w:t>
            </w:r>
            <w:r w:rsidR="00EA6316" w:rsidRPr="0056721A">
              <w:rPr>
                <w:rFonts w:ascii="Franklin Gothic Book" w:hAnsi="Franklin Gothic Book"/>
              </w:rPr>
              <w:t>(IDS)</w:t>
            </w:r>
          </w:p>
        </w:tc>
        <w:tc>
          <w:tcPr>
            <w:tcW w:w="1450" w:type="dxa"/>
          </w:tcPr>
          <w:p w:rsidR="00F02EB0" w:rsidRPr="0056721A" w:rsidRDefault="00F02EB0" w:rsidP="00604323">
            <w:pPr>
              <w:shd w:val="clear" w:color="auto" w:fill="FFFFFF" w:themeFill="background1"/>
              <w:jc w:val="center"/>
              <w:rPr>
                <w:rFonts w:ascii="Franklin Gothic Book" w:hAnsi="Franklin Gothic Book"/>
                <w:color w:val="FF0000"/>
              </w:rPr>
            </w:pPr>
          </w:p>
        </w:tc>
        <w:tc>
          <w:tcPr>
            <w:tcW w:w="1340" w:type="dxa"/>
          </w:tcPr>
          <w:p w:rsidR="00F02EB0"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F02EB0" w:rsidRPr="0056721A" w:rsidRDefault="00F02EB0" w:rsidP="00604323">
            <w:pPr>
              <w:shd w:val="clear" w:color="auto" w:fill="FFFFFF" w:themeFill="background1"/>
              <w:jc w:val="center"/>
              <w:rPr>
                <w:rFonts w:ascii="Franklin Gothic Book" w:hAnsi="Franklin Gothic Book"/>
                <w:color w:val="FF0000"/>
              </w:rPr>
            </w:pPr>
          </w:p>
        </w:tc>
      </w:tr>
      <w:tr w:rsidR="009529C2" w:rsidRPr="0056721A" w:rsidTr="004C51E7">
        <w:tc>
          <w:tcPr>
            <w:tcW w:w="4881" w:type="dxa"/>
          </w:tcPr>
          <w:p w:rsidR="009529C2" w:rsidRPr="0056721A" w:rsidRDefault="007E41DE" w:rsidP="00604323">
            <w:pPr>
              <w:shd w:val="clear" w:color="auto" w:fill="FFFFFF" w:themeFill="background1"/>
              <w:rPr>
                <w:rFonts w:ascii="Franklin Gothic Book" w:hAnsi="Franklin Gothic Book"/>
              </w:rPr>
            </w:pPr>
            <w:r w:rsidRPr="0056721A">
              <w:rPr>
                <w:rFonts w:ascii="Franklin Gothic Book" w:hAnsi="Franklin Gothic Book"/>
              </w:rPr>
              <w:t>h</w:t>
            </w:r>
            <w:r w:rsidR="009529C2" w:rsidRPr="0056721A">
              <w:rPr>
                <w:rFonts w:ascii="Franklin Gothic Book" w:hAnsi="Franklin Gothic Book"/>
              </w:rPr>
              <w:t xml:space="preserve">. </w:t>
            </w:r>
            <w:r w:rsidR="00054CD6" w:rsidRPr="0056721A">
              <w:rPr>
                <w:rFonts w:ascii="Franklin Gothic Book" w:hAnsi="Franklin Gothic Book"/>
              </w:rPr>
              <w:t>Survey, Focus Group, &amp; Related Data</w:t>
            </w:r>
          </w:p>
        </w:tc>
        <w:tc>
          <w:tcPr>
            <w:tcW w:w="1450" w:type="dxa"/>
          </w:tcPr>
          <w:p w:rsidR="009529C2" w:rsidRPr="0056721A" w:rsidRDefault="009529C2" w:rsidP="00604323">
            <w:pPr>
              <w:shd w:val="clear" w:color="auto" w:fill="FFFFFF" w:themeFill="background1"/>
              <w:jc w:val="center"/>
              <w:rPr>
                <w:rFonts w:ascii="Franklin Gothic Book" w:hAnsi="Franklin Gothic Book"/>
                <w:color w:val="FF0000"/>
              </w:rPr>
            </w:pPr>
          </w:p>
        </w:tc>
        <w:tc>
          <w:tcPr>
            <w:tcW w:w="1340" w:type="dxa"/>
          </w:tcPr>
          <w:p w:rsidR="009529C2" w:rsidRPr="007D1E7E" w:rsidRDefault="0056721A" w:rsidP="00604323">
            <w:pPr>
              <w:shd w:val="clear" w:color="auto" w:fill="FFFFFF" w:themeFill="background1"/>
              <w:jc w:val="center"/>
              <w:rPr>
                <w:rFonts w:ascii="Franklin Gothic Book" w:hAnsi="Franklin Gothic Book"/>
                <w:color w:val="000099"/>
              </w:rPr>
            </w:pPr>
            <w:r w:rsidRPr="007D1E7E">
              <w:rPr>
                <w:rFonts w:ascii="Franklin Gothic Book" w:hAnsi="Franklin Gothic Book"/>
                <w:color w:val="000099"/>
              </w:rPr>
              <w:t>x</w:t>
            </w:r>
          </w:p>
        </w:tc>
        <w:tc>
          <w:tcPr>
            <w:tcW w:w="1594" w:type="dxa"/>
          </w:tcPr>
          <w:p w:rsidR="009529C2" w:rsidRPr="0056721A" w:rsidRDefault="009529C2" w:rsidP="00604323">
            <w:pPr>
              <w:shd w:val="clear" w:color="auto" w:fill="FFFFFF" w:themeFill="background1"/>
              <w:jc w:val="center"/>
              <w:rPr>
                <w:rFonts w:ascii="Franklin Gothic Book" w:hAnsi="Franklin Gothic Book"/>
                <w:color w:val="FF0000"/>
              </w:rPr>
            </w:pPr>
          </w:p>
        </w:tc>
      </w:tr>
    </w:tbl>
    <w:p w:rsidR="00817EE8" w:rsidRPr="0056721A" w:rsidRDefault="00817EE8" w:rsidP="00604323">
      <w:pPr>
        <w:pStyle w:val="ListParagraph"/>
        <w:shd w:val="clear" w:color="auto" w:fill="FFFFFF" w:themeFill="background1"/>
        <w:spacing w:after="0"/>
        <w:ind w:left="1260"/>
        <w:rPr>
          <w:rFonts w:ascii="Franklin Gothic Book" w:hAnsi="Franklin Gothic Book"/>
          <w:color w:val="4F81BD" w:themeColor="accent1"/>
        </w:rPr>
      </w:pPr>
    </w:p>
    <w:p w:rsidR="0034143E" w:rsidRPr="0056721A" w:rsidRDefault="0034143E" w:rsidP="00604323">
      <w:pPr>
        <w:pStyle w:val="ListParagraph"/>
        <w:shd w:val="clear" w:color="auto" w:fill="FFFFFF" w:themeFill="background1"/>
        <w:spacing w:after="0"/>
        <w:ind w:left="1260"/>
        <w:rPr>
          <w:rFonts w:ascii="Franklin Gothic Book" w:hAnsi="Franklin Gothic Book"/>
          <w:color w:val="4F81BD" w:themeColor="accent1"/>
        </w:rPr>
      </w:pPr>
    </w:p>
    <w:p w:rsidR="0034143E" w:rsidRPr="0056721A" w:rsidRDefault="0034143E" w:rsidP="00604323">
      <w:pPr>
        <w:pStyle w:val="ListParagraph"/>
        <w:shd w:val="clear" w:color="auto" w:fill="FFFFFF" w:themeFill="background1"/>
        <w:spacing w:after="0"/>
        <w:ind w:left="1260"/>
        <w:rPr>
          <w:rFonts w:ascii="Franklin Gothic Book" w:hAnsi="Franklin Gothic Book"/>
          <w:color w:val="4F81BD" w:themeColor="accent1"/>
        </w:rPr>
      </w:pPr>
    </w:p>
    <w:p w:rsidR="0034143E" w:rsidRPr="0056721A" w:rsidRDefault="0034143E" w:rsidP="00604323">
      <w:pPr>
        <w:pStyle w:val="ListParagraph"/>
        <w:shd w:val="clear" w:color="auto" w:fill="FFFFFF" w:themeFill="background1"/>
        <w:spacing w:after="0"/>
        <w:ind w:left="1260"/>
        <w:rPr>
          <w:rFonts w:ascii="Franklin Gothic Book" w:hAnsi="Franklin Gothic Book"/>
          <w:color w:val="4F81BD" w:themeColor="accent1"/>
        </w:rPr>
      </w:pPr>
    </w:p>
    <w:p w:rsidR="00497F4A" w:rsidRPr="0056721A" w:rsidRDefault="00497F4A" w:rsidP="00604323">
      <w:pPr>
        <w:shd w:val="clear" w:color="auto" w:fill="FFFFFF" w:themeFill="background1"/>
        <w:spacing w:after="0"/>
        <w:ind w:left="720" w:firstLine="720"/>
        <w:rPr>
          <w:rFonts w:ascii="Franklin Gothic Book" w:hAnsi="Franklin Gothic Book"/>
          <w:b/>
          <w:color w:val="4F81BD" w:themeColor="accent1"/>
        </w:rPr>
      </w:pPr>
      <w:r w:rsidRPr="0056721A">
        <w:rPr>
          <w:rFonts w:ascii="Franklin Gothic Book" w:hAnsi="Franklin Gothic Book"/>
          <w:b/>
        </w:rPr>
        <w:lastRenderedPageBreak/>
        <w:t>Based on the data in Part B,</w:t>
      </w:r>
      <w:r w:rsidR="00CF2F44" w:rsidRPr="0056721A">
        <w:rPr>
          <w:rFonts w:ascii="Franklin Gothic Book" w:hAnsi="Franklin Gothic Book"/>
          <w:b/>
        </w:rPr>
        <w:t xml:space="preserve"> respond to</w:t>
      </w:r>
      <w:r w:rsidRPr="0056721A">
        <w:rPr>
          <w:rFonts w:ascii="Franklin Gothic Book" w:hAnsi="Franklin Gothic Book"/>
          <w:b/>
        </w:rPr>
        <w:t xml:space="preserve"> the following two questions:</w:t>
      </w:r>
    </w:p>
    <w:p w:rsidR="00497F4A" w:rsidRPr="0056721A" w:rsidRDefault="00497F4A" w:rsidP="00604323">
      <w:pPr>
        <w:pStyle w:val="ListParagraph"/>
        <w:numPr>
          <w:ilvl w:val="0"/>
          <w:numId w:val="42"/>
        </w:numPr>
        <w:shd w:val="clear" w:color="auto" w:fill="FFFFFF" w:themeFill="background1"/>
        <w:spacing w:after="0"/>
        <w:rPr>
          <w:rFonts w:ascii="Franklin Gothic Book" w:hAnsi="Franklin Gothic Book"/>
        </w:rPr>
      </w:pPr>
      <w:r w:rsidRPr="0056721A">
        <w:rPr>
          <w:rFonts w:ascii="Franklin Gothic Book" w:hAnsi="Franklin Gothic Book"/>
        </w:rPr>
        <w:t xml:space="preserve">Identify </w:t>
      </w:r>
      <w:r w:rsidR="00CF2F44" w:rsidRPr="0056721A">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RPr="0056721A" w:rsidTr="004C51E7">
        <w:tc>
          <w:tcPr>
            <w:tcW w:w="7853" w:type="dxa"/>
          </w:tcPr>
          <w:p w:rsidR="00497F4A" w:rsidRPr="0056721A" w:rsidRDefault="0056721A" w:rsidP="00064998">
            <w:pPr>
              <w:pStyle w:val="ListParagraph"/>
              <w:shd w:val="clear" w:color="auto" w:fill="FFFFFF" w:themeFill="background1"/>
              <w:ind w:left="0"/>
              <w:rPr>
                <w:rFonts w:ascii="Corbel" w:hAnsi="Corbel"/>
                <w:color w:val="000099"/>
              </w:rPr>
            </w:pPr>
            <w:r w:rsidRPr="0056721A">
              <w:rPr>
                <w:rFonts w:ascii="Corbel" w:hAnsi="Corbel"/>
                <w:color w:val="000099"/>
              </w:rPr>
              <w:t xml:space="preserve">The CJLE courses have the highest success rate.  </w:t>
            </w:r>
            <w:r w:rsidR="007D1E7E">
              <w:rPr>
                <w:rFonts w:ascii="Corbel" w:hAnsi="Corbel"/>
                <w:color w:val="000099"/>
              </w:rPr>
              <w:t xml:space="preserve">This is obvious because it is a cohort of student who are thoroughly vetted </w:t>
            </w:r>
            <w:r w:rsidR="00064998">
              <w:rPr>
                <w:rFonts w:ascii="Corbel" w:hAnsi="Corbel"/>
                <w:color w:val="000099"/>
              </w:rPr>
              <w:t>before they start the 26 credit hour program.  It is highly supervised and the licensure test required at the end of the class allows them to be peace officers in the state of Texas, a clear plan from A to B.</w:t>
            </w:r>
          </w:p>
        </w:tc>
      </w:tr>
    </w:tbl>
    <w:p w:rsidR="009A75FE" w:rsidRPr="0056721A" w:rsidRDefault="009A75FE" w:rsidP="00604323">
      <w:pPr>
        <w:shd w:val="clear" w:color="auto" w:fill="FFFFFF" w:themeFill="background1"/>
        <w:spacing w:after="0"/>
        <w:rPr>
          <w:rFonts w:ascii="Franklin Gothic Book" w:hAnsi="Franklin Gothic Book"/>
        </w:rPr>
      </w:pPr>
    </w:p>
    <w:p w:rsidR="00497F4A" w:rsidRPr="0056721A" w:rsidRDefault="00497F4A" w:rsidP="00604323">
      <w:pPr>
        <w:pStyle w:val="ListParagraph"/>
        <w:numPr>
          <w:ilvl w:val="0"/>
          <w:numId w:val="42"/>
        </w:numPr>
        <w:shd w:val="clear" w:color="auto" w:fill="FFFFFF" w:themeFill="background1"/>
        <w:spacing w:after="0"/>
        <w:rPr>
          <w:rFonts w:ascii="Franklin Gothic Book" w:hAnsi="Franklin Gothic Book"/>
        </w:rPr>
      </w:pPr>
      <w:r w:rsidRPr="0056721A">
        <w:rPr>
          <w:rFonts w:ascii="Franklin Gothic Book" w:hAnsi="Franklin Gothic Book"/>
        </w:rPr>
        <w:t xml:space="preserve">Identify </w:t>
      </w:r>
      <w:r w:rsidR="00CF2F44" w:rsidRPr="0056721A">
        <w:rPr>
          <w:rFonts w:ascii="Franklin Gothic Book" w:hAnsi="Franklin Gothic Book"/>
        </w:rPr>
        <w:t>two courses</w:t>
      </w:r>
      <w:r w:rsidRPr="0056721A">
        <w:rPr>
          <w:rFonts w:ascii="Franklin Gothic Book" w:hAnsi="Franklin Gothic Book"/>
        </w:rPr>
        <w:t xml:space="preserve"> in which your </w:t>
      </w:r>
      <w:proofErr w:type="spellStart"/>
      <w:r w:rsidR="00CF2F44" w:rsidRPr="0056721A">
        <w:rPr>
          <w:rFonts w:ascii="Franklin Gothic Book" w:hAnsi="Franklin Gothic Book"/>
        </w:rPr>
        <w:t>dept</w:t>
      </w:r>
      <w:proofErr w:type="spellEnd"/>
      <w:r w:rsidR="0056721A" w:rsidRPr="0056721A">
        <w:rPr>
          <w:rFonts w:ascii="Franklin Gothic Book" w:hAnsi="Franklin Gothic Book"/>
        </w:rPr>
        <w:t>/</w:t>
      </w:r>
      <w:r w:rsidR="006C3683" w:rsidRPr="0056721A">
        <w:rPr>
          <w:rFonts w:ascii="Franklin Gothic Book" w:hAnsi="Franklin Gothic Book"/>
        </w:rPr>
        <w:t>program</w:t>
      </w:r>
      <w:r w:rsidR="00041F3E" w:rsidRPr="0056721A">
        <w:rPr>
          <w:rFonts w:ascii="Franklin Gothic Book" w:hAnsi="Franklin Gothic Book"/>
        </w:rPr>
        <w:t>(s)</w:t>
      </w:r>
      <w:r w:rsidR="00CF2F44" w:rsidRPr="0056721A">
        <w:rPr>
          <w:rFonts w:ascii="Franklin Gothic Book" w:hAnsi="Franklin Gothic Book"/>
        </w:rPr>
        <w:t xml:space="preserve"> </w:t>
      </w:r>
      <w:r w:rsidRPr="0056721A">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4C51E7">
        <w:tc>
          <w:tcPr>
            <w:tcW w:w="7853" w:type="dxa"/>
          </w:tcPr>
          <w:p w:rsidR="000C11EC" w:rsidRPr="00064998" w:rsidRDefault="00064998" w:rsidP="00060773">
            <w:pPr>
              <w:pStyle w:val="ListParagraph"/>
              <w:shd w:val="clear" w:color="auto" w:fill="FFFFFF" w:themeFill="background1"/>
              <w:ind w:left="0"/>
              <w:rPr>
                <w:rFonts w:ascii="Corbel" w:hAnsi="Corbel"/>
                <w:color w:val="4F81BD" w:themeColor="accent1"/>
              </w:rPr>
            </w:pPr>
            <w:r w:rsidRPr="00064998">
              <w:rPr>
                <w:rFonts w:ascii="Corbel" w:hAnsi="Corbel"/>
                <w:color w:val="000099"/>
              </w:rPr>
              <w:t xml:space="preserve">Looking at the data was useful as it indicated students struggle with CRIJ 1301 and CRIJ 1307.  These two classes are typically the first two classes the students take.  Tutoring sessions have been implemented for CRIJ courses beginning fall 2015.  There will be an ongoing need to analyze this particular data </w:t>
            </w:r>
            <w:r w:rsidR="00060773">
              <w:rPr>
                <w:rFonts w:ascii="Corbel" w:hAnsi="Corbel"/>
                <w:color w:val="000099"/>
              </w:rPr>
              <w:t>until</w:t>
            </w:r>
            <w:r w:rsidRPr="00064998">
              <w:rPr>
                <w:rFonts w:ascii="Corbel" w:hAnsi="Corbel"/>
                <w:color w:val="000099"/>
              </w:rPr>
              <w:t xml:space="preserve"> the problem is resolved or explained.  </w:t>
            </w: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1133F2">
        <w:tc>
          <w:tcPr>
            <w:tcW w:w="9113" w:type="dxa"/>
          </w:tcPr>
          <w:p w:rsidR="00AD7353" w:rsidRDefault="00AD7353" w:rsidP="00AD7353">
            <w:pPr>
              <w:pStyle w:val="ListParagraph"/>
              <w:ind w:left="0"/>
              <w:rPr>
                <w:rStyle w:val="Strong"/>
                <w:rFonts w:ascii="Corbel" w:hAnsi="Corbel" w:cs="Arial"/>
                <w:b w:val="0"/>
                <w:iCs/>
                <w:color w:val="000099"/>
                <w:lang w:val="en"/>
              </w:rPr>
            </w:pPr>
            <w:r w:rsidRPr="00AD7353">
              <w:rPr>
                <w:rFonts w:ascii="Corbel" w:hAnsi="Corbel"/>
                <w:b/>
                <w:color w:val="000099"/>
              </w:rPr>
              <w:t xml:space="preserve">No Excuses </w:t>
            </w:r>
            <w:r w:rsidRPr="00AD7353">
              <w:rPr>
                <w:rFonts w:ascii="Corbel" w:hAnsi="Corbel"/>
                <w:color w:val="000099"/>
              </w:rPr>
              <w:br/>
              <w:t>1)</w:t>
            </w:r>
            <w:r>
              <w:rPr>
                <w:rFonts w:ascii="Corbel" w:hAnsi="Corbel"/>
                <w:b/>
                <w:color w:val="000099"/>
              </w:rPr>
              <w:t xml:space="preserve"> </w:t>
            </w:r>
            <w:r w:rsidRPr="00AD7353">
              <w:rPr>
                <w:rStyle w:val="Strong"/>
                <w:rFonts w:ascii="Corbel" w:hAnsi="Corbel" w:cs="Arial"/>
                <w:b w:val="0"/>
                <w:iCs/>
                <w:color w:val="000099"/>
                <w:lang w:val="en"/>
              </w:rPr>
              <w:t>Focus on Student Success Performance Measures</w:t>
            </w:r>
            <w:r w:rsidR="00326841" w:rsidRPr="00AD7353">
              <w:rPr>
                <w:rStyle w:val="Strong"/>
                <w:rFonts w:ascii="Corbel" w:hAnsi="Corbel" w:cs="Arial"/>
                <w:b w:val="0"/>
                <w:iCs/>
                <w:color w:val="000099"/>
                <w:lang w:val="en"/>
              </w:rPr>
              <w:t xml:space="preserve">: </w:t>
            </w:r>
            <w:r>
              <w:rPr>
                <w:rStyle w:val="Strong"/>
                <w:rFonts w:ascii="Corbel" w:hAnsi="Corbel" w:cs="Arial"/>
                <w:b w:val="0"/>
                <w:iCs/>
                <w:color w:val="000099"/>
                <w:lang w:val="en"/>
              </w:rPr>
              <w:br/>
            </w:r>
            <w:r w:rsidR="00326841">
              <w:rPr>
                <w:rStyle w:val="Strong"/>
                <w:rFonts w:ascii="Corbel" w:hAnsi="Corbel" w:cs="Arial"/>
                <w:b w:val="0"/>
                <w:iCs/>
                <w:color w:val="000099"/>
                <w:lang w:val="en"/>
              </w:rPr>
              <w:t xml:space="preserve">     </w:t>
            </w:r>
            <w:r>
              <w:rPr>
                <w:rStyle w:val="Strong"/>
                <w:rFonts w:ascii="Corbel" w:hAnsi="Corbel" w:cs="Arial"/>
                <w:b w:val="0"/>
                <w:iCs/>
                <w:color w:val="000099"/>
                <w:lang w:val="en"/>
              </w:rPr>
              <w:t>e) Successful completion of a degree, certificate or transfer.</w:t>
            </w:r>
          </w:p>
          <w:p w:rsidR="00AD7353" w:rsidRDefault="00AD7353" w:rsidP="00AD7353">
            <w:pPr>
              <w:pStyle w:val="ListParagraph"/>
              <w:ind w:left="0"/>
              <w:rPr>
                <w:rStyle w:val="Strong"/>
                <w:rFonts w:ascii="Corbel" w:hAnsi="Corbel" w:cs="Arial"/>
                <w:b w:val="0"/>
                <w:iCs/>
                <w:color w:val="000099"/>
                <w:lang w:val="en"/>
              </w:rPr>
            </w:pPr>
          </w:p>
          <w:p w:rsidR="00B217A8" w:rsidRPr="004D3599" w:rsidRDefault="00AD7353" w:rsidP="00326841">
            <w:pPr>
              <w:pStyle w:val="ListParagraph"/>
              <w:ind w:left="0"/>
              <w:rPr>
                <w:rFonts w:ascii="Franklin Gothic Book" w:hAnsi="Franklin Gothic Book"/>
                <w:color w:val="4F81BD" w:themeColor="accent1"/>
              </w:rPr>
            </w:pPr>
            <w:r>
              <w:rPr>
                <w:rStyle w:val="Strong"/>
                <w:rFonts w:ascii="Corbel" w:hAnsi="Corbel" w:cs="Arial"/>
                <w:b w:val="0"/>
                <w:iCs/>
                <w:color w:val="000099"/>
                <w:lang w:val="en"/>
              </w:rPr>
              <w:t>Criminal Justice has been address</w:t>
            </w:r>
            <w:r w:rsidR="00EE5366">
              <w:rPr>
                <w:rStyle w:val="Strong"/>
                <w:rFonts w:ascii="Corbel" w:hAnsi="Corbel" w:cs="Arial"/>
                <w:b w:val="0"/>
                <w:iCs/>
                <w:color w:val="000099"/>
                <w:lang w:val="en"/>
              </w:rPr>
              <w:t>ing</w:t>
            </w:r>
            <w:r>
              <w:rPr>
                <w:rStyle w:val="Strong"/>
                <w:rFonts w:ascii="Corbel" w:hAnsi="Corbel" w:cs="Arial"/>
                <w:b w:val="0"/>
                <w:iCs/>
                <w:color w:val="000099"/>
                <w:lang w:val="en"/>
              </w:rPr>
              <w:t xml:space="preserve"> this initiative for many years and the completions </w:t>
            </w:r>
            <w:r w:rsidR="00EE5366">
              <w:rPr>
                <w:rStyle w:val="Strong"/>
                <w:rFonts w:ascii="Corbel" w:hAnsi="Corbel" w:cs="Arial"/>
                <w:b w:val="0"/>
                <w:iCs/>
                <w:color w:val="000099"/>
                <w:lang w:val="en"/>
              </w:rPr>
              <w:t xml:space="preserve">rate </w:t>
            </w:r>
            <w:r>
              <w:rPr>
                <w:rStyle w:val="Strong"/>
                <w:rFonts w:ascii="Corbel" w:hAnsi="Corbel" w:cs="Arial"/>
                <w:b w:val="0"/>
                <w:iCs/>
                <w:color w:val="000099"/>
                <w:lang w:val="en"/>
              </w:rPr>
              <w:t xml:space="preserve">has increased by </w:t>
            </w:r>
            <w:r w:rsidR="00EE5366">
              <w:rPr>
                <w:rStyle w:val="Strong"/>
                <w:rFonts w:ascii="Corbel" w:hAnsi="Corbel" w:cs="Arial"/>
                <w:b w:val="0"/>
                <w:iCs/>
                <w:color w:val="000099"/>
                <w:lang w:val="en"/>
              </w:rPr>
              <w:t>133%, from 49 in 2009 to 114 in 2014.</w:t>
            </w: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EE5366">
        <w:trPr>
          <w:trHeight w:val="575"/>
        </w:trPr>
        <w:tc>
          <w:tcPr>
            <w:tcW w:w="8843" w:type="dxa"/>
          </w:tcPr>
          <w:p w:rsidR="00EE5366" w:rsidRPr="002762BB" w:rsidRDefault="00EE5366" w:rsidP="005475F3">
            <w:pPr>
              <w:pStyle w:val="ListParagraph"/>
              <w:ind w:left="0"/>
              <w:rPr>
                <w:rFonts w:ascii="Corbel" w:hAnsi="Corbel"/>
                <w:color w:val="000099"/>
              </w:rPr>
            </w:pPr>
            <w:r w:rsidRPr="002762BB">
              <w:rPr>
                <w:rFonts w:ascii="Corbel" w:hAnsi="Corbel"/>
                <w:b/>
                <w:color w:val="000099"/>
              </w:rPr>
              <w:t>Goal 1.3 –</w:t>
            </w:r>
            <w:r>
              <w:rPr>
                <w:rFonts w:ascii="Corbel" w:hAnsi="Corbel"/>
                <w:color w:val="000099"/>
              </w:rPr>
              <w:t xml:space="preserve"> </w:t>
            </w:r>
            <w:r w:rsidRPr="002762BB">
              <w:rPr>
                <w:rFonts w:ascii="Corbel" w:hAnsi="Corbel"/>
                <w:b/>
                <w:color w:val="000099"/>
              </w:rPr>
              <w:t xml:space="preserve">Assess required competencies in credit CTE course/programs and </w:t>
            </w:r>
            <w:r w:rsidR="002762BB">
              <w:rPr>
                <w:rFonts w:ascii="Corbel" w:hAnsi="Corbel"/>
                <w:b/>
                <w:color w:val="000099"/>
              </w:rPr>
              <w:t xml:space="preserve">CE certification programs </w:t>
            </w:r>
            <w:r w:rsidR="002762BB">
              <w:rPr>
                <w:rFonts w:ascii="Corbel" w:hAnsi="Corbel"/>
                <w:color w:val="000099"/>
              </w:rPr>
              <w:t>- as mandated by the Texas Commission on Law Enforcement (TCOLE), the accreditation agency for all CE courses and the PRLEA.</w:t>
            </w:r>
            <w:r w:rsidR="00326841">
              <w:rPr>
                <w:rFonts w:ascii="Corbel" w:hAnsi="Corbel"/>
                <w:color w:val="000099"/>
              </w:rPr>
              <w:t xml:space="preserve">  Audits are conducted each year by TCOLE and have been satisfactory to date. </w:t>
            </w:r>
          </w:p>
          <w:p w:rsidR="000C11EC" w:rsidRPr="002762BB" w:rsidRDefault="00EE5366" w:rsidP="005475F3">
            <w:pPr>
              <w:pStyle w:val="ListParagraph"/>
              <w:ind w:left="0"/>
              <w:rPr>
                <w:rFonts w:ascii="Corbel" w:hAnsi="Corbel"/>
                <w:color w:val="000099"/>
              </w:rPr>
            </w:pPr>
            <w:r w:rsidRPr="002762BB">
              <w:rPr>
                <w:rFonts w:ascii="Corbel" w:hAnsi="Corbel"/>
                <w:b/>
                <w:color w:val="000099"/>
              </w:rPr>
              <w:t>Goal 1, 1.7 –</w:t>
            </w:r>
            <w:r>
              <w:rPr>
                <w:rFonts w:ascii="Corbel" w:hAnsi="Corbel"/>
                <w:color w:val="000099"/>
              </w:rPr>
              <w:t xml:space="preserve"> </w:t>
            </w:r>
            <w:r w:rsidRPr="002762BB">
              <w:rPr>
                <w:rFonts w:ascii="Corbel" w:hAnsi="Corbel"/>
                <w:b/>
                <w:color w:val="000099"/>
              </w:rPr>
              <w:t xml:space="preserve">Align AC’s program offerings with university </w:t>
            </w:r>
            <w:r w:rsidR="002762BB">
              <w:rPr>
                <w:rFonts w:ascii="Corbel" w:hAnsi="Corbel"/>
                <w:b/>
                <w:color w:val="000099"/>
              </w:rPr>
              <w:t xml:space="preserve">baccalaureate degrees – </w:t>
            </w:r>
            <w:r w:rsidR="002762BB">
              <w:rPr>
                <w:rFonts w:ascii="Corbel" w:hAnsi="Corbel"/>
                <w:color w:val="000099"/>
              </w:rPr>
              <w:t xml:space="preserve">through efforts with WT CJ.  WT changed the name of their Criminal Investigation to Advanced Criminal Investigation so that AC Criminal Investigation was able to transfer to WT.  </w:t>
            </w:r>
          </w:p>
          <w:p w:rsidR="00EE5366" w:rsidRDefault="00EE5366" w:rsidP="005475F3">
            <w:pPr>
              <w:pStyle w:val="ListParagraph"/>
              <w:ind w:left="0"/>
              <w:rPr>
                <w:rFonts w:ascii="Corbel" w:hAnsi="Corbel"/>
                <w:color w:val="000099"/>
              </w:rPr>
            </w:pPr>
            <w:r w:rsidRPr="002762BB">
              <w:rPr>
                <w:rFonts w:ascii="Corbel" w:hAnsi="Corbel"/>
                <w:b/>
                <w:color w:val="000099"/>
              </w:rPr>
              <w:t>Goal 4, 4.1 –</w:t>
            </w:r>
            <w:r>
              <w:rPr>
                <w:rFonts w:ascii="Corbel" w:hAnsi="Corbel"/>
                <w:color w:val="000099"/>
              </w:rPr>
              <w:t xml:space="preserve"> </w:t>
            </w:r>
            <w:r w:rsidRPr="002762BB">
              <w:rPr>
                <w:rFonts w:ascii="Corbel" w:hAnsi="Corbel"/>
                <w:b/>
                <w:color w:val="000099"/>
              </w:rPr>
              <w:t>Connect planning and budgeting</w:t>
            </w:r>
            <w:r w:rsidR="002762BB">
              <w:rPr>
                <w:rFonts w:ascii="Corbel" w:hAnsi="Corbel"/>
                <w:color w:val="000099"/>
              </w:rPr>
              <w:t xml:space="preserve"> – through strategic scheduling of classes in addition to augmenting with advising and recruiting to maximize resources and increase enrollments.  </w:t>
            </w:r>
          </w:p>
          <w:p w:rsidR="000C11EC" w:rsidRPr="00EE5366" w:rsidRDefault="002762BB" w:rsidP="002762BB">
            <w:pPr>
              <w:pStyle w:val="ListParagraph"/>
              <w:ind w:left="0"/>
              <w:rPr>
                <w:rFonts w:ascii="Corbel" w:hAnsi="Corbel"/>
                <w:color w:val="000099"/>
              </w:rPr>
            </w:pPr>
            <w:r w:rsidRPr="002762BB">
              <w:rPr>
                <w:rFonts w:ascii="Corbel" w:hAnsi="Corbel"/>
                <w:b/>
                <w:color w:val="000099"/>
              </w:rPr>
              <w:t>Goal 4, 4.3 – Identify additional funding</w:t>
            </w:r>
            <w:r>
              <w:rPr>
                <w:rFonts w:ascii="Corbel" w:hAnsi="Corbel"/>
                <w:color w:val="000099"/>
              </w:rPr>
              <w:t xml:space="preserve"> – through exceptional relationships with local and federal entities for additional training dollars and in-demand training paid for via the federal government.  </w:t>
            </w: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lastRenderedPageBreak/>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RPr="00EE5366" w:rsidTr="001133F2">
        <w:tc>
          <w:tcPr>
            <w:tcW w:w="8843" w:type="dxa"/>
          </w:tcPr>
          <w:p w:rsidR="000C11EC" w:rsidRPr="00EE5366" w:rsidRDefault="002762BB" w:rsidP="00414E07">
            <w:pPr>
              <w:pStyle w:val="ListParagraph"/>
              <w:ind w:left="0"/>
              <w:rPr>
                <w:rFonts w:ascii="Corbel" w:hAnsi="Corbel"/>
                <w:color w:val="000099"/>
              </w:rPr>
            </w:pPr>
            <w:r>
              <w:rPr>
                <w:rFonts w:ascii="Corbel" w:hAnsi="Corbel"/>
                <w:color w:val="000099"/>
              </w:rPr>
              <w:t xml:space="preserve">The Enrollment Plan Through 2020 is excellent and needs to be known and embraced college wide in order to maximize </w:t>
            </w:r>
            <w:r w:rsidR="00414E07">
              <w:rPr>
                <w:rFonts w:ascii="Corbel" w:hAnsi="Corbel"/>
                <w:color w:val="000099"/>
              </w:rPr>
              <w:t>it.</w:t>
            </w:r>
          </w:p>
        </w:tc>
      </w:tr>
    </w:tbl>
    <w:p w:rsidR="000C11EC" w:rsidRPr="00EE5366" w:rsidRDefault="000C11EC" w:rsidP="000C11EC">
      <w:pPr>
        <w:rPr>
          <w:rFonts w:ascii="Corbel" w:hAnsi="Corbel"/>
          <w:color w:val="000099"/>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1133F2">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EE5366" w:rsidRDefault="00326841" w:rsidP="00A21057">
            <w:pPr>
              <w:pStyle w:val="ListParagraph"/>
              <w:ind w:left="0"/>
              <w:jc w:val="center"/>
              <w:rPr>
                <w:rFonts w:ascii="Corbel" w:hAnsi="Corbel"/>
                <w:color w:val="000099"/>
              </w:rPr>
            </w:pPr>
            <w:r>
              <w:rPr>
                <w:rFonts w:ascii="Corbel" w:hAnsi="Corbel"/>
                <w:color w:val="000099"/>
              </w:rPr>
              <w:t>*</w:t>
            </w:r>
            <w:r w:rsidR="00414E07">
              <w:rPr>
                <w:rFonts w:ascii="Corbel" w:hAnsi="Corbel"/>
                <w:color w:val="000099"/>
              </w:rPr>
              <w:t xml:space="preserve">CRIJ 1301, CRIJ 1306, </w:t>
            </w:r>
            <w:r>
              <w:rPr>
                <w:rFonts w:ascii="Corbel" w:hAnsi="Corbel"/>
                <w:color w:val="000099"/>
              </w:rPr>
              <w:t>*</w:t>
            </w:r>
            <w:r w:rsidR="00414E07">
              <w:rPr>
                <w:rFonts w:ascii="Corbel" w:hAnsi="Corbel"/>
                <w:color w:val="000099"/>
              </w:rPr>
              <w:t>CRIJ 1307, CRIJ 1310, CRIJ 2313,</w:t>
            </w:r>
            <w:r w:rsidR="00414E07">
              <w:rPr>
                <w:rFonts w:ascii="Corbel" w:hAnsi="Corbel"/>
                <w:color w:val="000099"/>
              </w:rPr>
              <w:br/>
              <w:t xml:space="preserve"> CRIJ 2314, CRIJ 2328, CJLE 1506, CJLE 1512, CJLE 1518, </w:t>
            </w:r>
            <w:r w:rsidR="00414E07">
              <w:rPr>
                <w:rFonts w:ascii="Corbel" w:hAnsi="Corbel"/>
                <w:color w:val="000099"/>
              </w:rPr>
              <w:br/>
              <w:t>CJLE 1524, CJLE 1429, CJLE 1135 and CJLE 1136</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EE5366" w:rsidRDefault="00326841" w:rsidP="00A21057">
            <w:pPr>
              <w:pStyle w:val="ListParagraph"/>
              <w:ind w:left="0"/>
              <w:jc w:val="center"/>
              <w:rPr>
                <w:rFonts w:ascii="Corbel" w:hAnsi="Corbel"/>
                <w:color w:val="000099"/>
              </w:rPr>
            </w:pPr>
            <w:r>
              <w:rPr>
                <w:rFonts w:ascii="Corbel" w:hAnsi="Corbel"/>
                <w:color w:val="000099"/>
              </w:rPr>
              <w:t>*</w:t>
            </w:r>
            <w:r w:rsidR="00414E07">
              <w:rPr>
                <w:rFonts w:ascii="Corbel" w:hAnsi="Corbel"/>
                <w:color w:val="000099"/>
              </w:rPr>
              <w:t xml:space="preserve">CRIJ 1301, CRIJ 1306, </w:t>
            </w:r>
            <w:r>
              <w:rPr>
                <w:rFonts w:ascii="Corbel" w:hAnsi="Corbel"/>
                <w:color w:val="000099"/>
              </w:rPr>
              <w:t>*</w:t>
            </w:r>
            <w:r w:rsidR="00414E07">
              <w:rPr>
                <w:rFonts w:ascii="Corbel" w:hAnsi="Corbel"/>
                <w:color w:val="000099"/>
              </w:rPr>
              <w:t>CRIJ 1307, CRIJ 1310, CRIJ 2313,</w:t>
            </w:r>
            <w:r w:rsidR="00414E07">
              <w:rPr>
                <w:rFonts w:ascii="Corbel" w:hAnsi="Corbel"/>
                <w:color w:val="000099"/>
              </w:rPr>
              <w:br/>
              <w:t xml:space="preserve"> CRIJ 2314, CRIJ 2328, CJLE 1506, CJLE 1512, CJLE 1518, </w:t>
            </w:r>
            <w:r w:rsidR="00414E07">
              <w:rPr>
                <w:rFonts w:ascii="Corbel" w:hAnsi="Corbel"/>
                <w:color w:val="000099"/>
              </w:rPr>
              <w:br/>
              <w:t>CJLE 1524, CJLE 1429, CJLE 1135 and CJLE 1136</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EE5366" w:rsidRDefault="00326841" w:rsidP="00A21057">
            <w:pPr>
              <w:pStyle w:val="ListParagraph"/>
              <w:ind w:left="0"/>
              <w:jc w:val="center"/>
              <w:rPr>
                <w:rFonts w:ascii="Corbel" w:hAnsi="Corbel"/>
                <w:color w:val="000099"/>
              </w:rPr>
            </w:pPr>
            <w:r>
              <w:rPr>
                <w:rFonts w:ascii="Corbel" w:hAnsi="Corbel"/>
                <w:color w:val="000099"/>
              </w:rPr>
              <w:t>*</w:t>
            </w:r>
            <w:r w:rsidR="00414E07">
              <w:rPr>
                <w:rFonts w:ascii="Corbel" w:hAnsi="Corbel"/>
                <w:color w:val="000099"/>
              </w:rPr>
              <w:t xml:space="preserve">CRIJ 1301, CRIJ 1306, </w:t>
            </w:r>
            <w:r>
              <w:rPr>
                <w:rFonts w:ascii="Corbel" w:hAnsi="Corbel"/>
                <w:color w:val="000099"/>
              </w:rPr>
              <w:t>*</w:t>
            </w:r>
            <w:r w:rsidR="00414E07">
              <w:rPr>
                <w:rFonts w:ascii="Corbel" w:hAnsi="Corbel"/>
                <w:color w:val="000099"/>
              </w:rPr>
              <w:t>CRIJ 1307, CRIJ 1310, CRIJ 2313,</w:t>
            </w:r>
            <w:r w:rsidR="00414E07">
              <w:rPr>
                <w:rFonts w:ascii="Corbel" w:hAnsi="Corbel"/>
                <w:color w:val="000099"/>
              </w:rPr>
              <w:br/>
              <w:t xml:space="preserve"> CRIJ 2314, CRIJ 2328, CJLE 1506, CJLE 1512, CJLE 1518, </w:t>
            </w:r>
            <w:r w:rsidR="00414E07">
              <w:rPr>
                <w:rFonts w:ascii="Corbel" w:hAnsi="Corbel"/>
                <w:color w:val="000099"/>
              </w:rPr>
              <w:br/>
              <w:t>CJLE 1524, CJLE 1429, CJLE 1135 and CJLE 1136</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EE5366" w:rsidRDefault="00414E07" w:rsidP="00A21057">
            <w:pPr>
              <w:pStyle w:val="ListParagraph"/>
              <w:ind w:left="0"/>
              <w:jc w:val="center"/>
              <w:rPr>
                <w:rFonts w:ascii="Corbel" w:hAnsi="Corbel"/>
                <w:color w:val="000099"/>
              </w:rPr>
            </w:pPr>
            <w:r>
              <w:rPr>
                <w:rFonts w:ascii="Corbel" w:hAnsi="Corbel"/>
                <w:color w:val="000099"/>
              </w:rPr>
              <w:t xml:space="preserve">CJLE 1506, CJLE 1512, CJLE 1518, </w:t>
            </w:r>
            <w:r>
              <w:rPr>
                <w:rFonts w:ascii="Corbel" w:hAnsi="Corbel"/>
                <w:color w:val="000099"/>
              </w:rPr>
              <w:br/>
              <w:t>CJLE 1524, CJLE 1429, CJLE 1135 and CJLE 1136</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EE5366" w:rsidRDefault="00414E07" w:rsidP="00A21057">
            <w:pPr>
              <w:pStyle w:val="ListParagraph"/>
              <w:ind w:left="0"/>
              <w:jc w:val="center"/>
              <w:rPr>
                <w:rFonts w:ascii="Corbel" w:hAnsi="Corbel"/>
                <w:color w:val="000099"/>
              </w:rPr>
            </w:pPr>
            <w:r>
              <w:rPr>
                <w:rFonts w:ascii="Corbel" w:hAnsi="Corbel"/>
                <w:color w:val="000099"/>
              </w:rPr>
              <w:t xml:space="preserve">CJLE 1506, CJLE 1512, CJLE 1518, </w:t>
            </w:r>
            <w:r>
              <w:rPr>
                <w:rFonts w:ascii="Corbel" w:hAnsi="Corbel"/>
                <w:color w:val="000099"/>
              </w:rPr>
              <w:br/>
              <w:t>CJLE 1524, CJLE 1429, CJLE 1135 and CJLE 1136</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EE5366" w:rsidRDefault="00326841" w:rsidP="00A21057">
            <w:pPr>
              <w:pStyle w:val="ListParagraph"/>
              <w:ind w:left="0"/>
              <w:jc w:val="center"/>
              <w:rPr>
                <w:rFonts w:ascii="Corbel" w:hAnsi="Corbel"/>
                <w:color w:val="000099"/>
              </w:rPr>
            </w:pPr>
            <w:r>
              <w:rPr>
                <w:rFonts w:ascii="Corbel" w:hAnsi="Corbel"/>
                <w:color w:val="000099"/>
              </w:rPr>
              <w:t>*</w:t>
            </w:r>
            <w:r w:rsidR="00414E07">
              <w:rPr>
                <w:rFonts w:ascii="Corbel" w:hAnsi="Corbel"/>
                <w:color w:val="000099"/>
              </w:rPr>
              <w:t xml:space="preserve">CRIJ 1301, CRIJ 1306, </w:t>
            </w:r>
            <w:r>
              <w:rPr>
                <w:rFonts w:ascii="Corbel" w:hAnsi="Corbel"/>
                <w:color w:val="000099"/>
              </w:rPr>
              <w:t>*</w:t>
            </w:r>
            <w:r w:rsidR="00414E07">
              <w:rPr>
                <w:rFonts w:ascii="Corbel" w:hAnsi="Corbel"/>
                <w:color w:val="000099"/>
              </w:rPr>
              <w:t>CRIJ 1307, CRIJ 1310, CRIJ 2313,</w:t>
            </w:r>
            <w:r w:rsidR="00414E07">
              <w:rPr>
                <w:rFonts w:ascii="Corbel" w:hAnsi="Corbel"/>
                <w:color w:val="000099"/>
              </w:rPr>
              <w:br/>
              <w:t xml:space="preserve"> CRIJ 2314, CRIJ 2328, CJLE 1506, CJLE 1512, CJLE 1518, </w:t>
            </w:r>
            <w:r w:rsidR="00414E07">
              <w:rPr>
                <w:rFonts w:ascii="Corbel" w:hAnsi="Corbel"/>
                <w:color w:val="000099"/>
              </w:rPr>
              <w:br/>
              <w:t>CJLE 1524, CJLE 1429, CJLE 1135 and CJLE 1136</w:t>
            </w:r>
          </w:p>
        </w:tc>
      </w:tr>
      <w:tr w:rsidR="00166853" w:rsidTr="001133F2">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EE5366" w:rsidRDefault="00166853" w:rsidP="00A21057">
            <w:pPr>
              <w:pStyle w:val="ListParagraph"/>
              <w:ind w:left="0"/>
              <w:jc w:val="center"/>
              <w:rPr>
                <w:rFonts w:ascii="Corbel" w:hAnsi="Corbel"/>
                <w:color w:val="000099"/>
              </w:rPr>
            </w:pPr>
          </w:p>
        </w:tc>
      </w:tr>
    </w:tbl>
    <w:p w:rsidR="00166853" w:rsidRDefault="00125038" w:rsidP="00125038">
      <w:pPr>
        <w:pStyle w:val="ListParagraph"/>
        <w:rPr>
          <w:rFonts w:ascii="Franklin Gothic Book" w:hAnsi="Franklin Gothic Book"/>
          <w:color w:val="000099"/>
          <w:sz w:val="24"/>
        </w:rPr>
      </w:pPr>
      <w:r>
        <w:rPr>
          <w:rFonts w:ascii="Franklin Gothic Book" w:hAnsi="Franklin Gothic Book"/>
          <w:sz w:val="24"/>
        </w:rPr>
        <w:tab/>
      </w:r>
      <w:r w:rsidRPr="00125038">
        <w:rPr>
          <w:rFonts w:ascii="Franklin Gothic Book" w:hAnsi="Franklin Gothic Book"/>
          <w:color w:val="000099"/>
          <w:sz w:val="24"/>
        </w:rPr>
        <w:t>*Course in the General Education Core Curriculum – Social and Behavioral Sciences</w:t>
      </w:r>
    </w:p>
    <w:p w:rsidR="00125038" w:rsidRPr="00125038" w:rsidRDefault="00125038" w:rsidP="00125038">
      <w:pPr>
        <w:pStyle w:val="ListParagraph"/>
        <w:rPr>
          <w:rFonts w:ascii="Franklin Gothic Book" w:hAnsi="Franklin Gothic Book"/>
          <w:color w:val="000099"/>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RPr="00EE5366" w:rsidTr="001133F2">
        <w:tc>
          <w:tcPr>
            <w:tcW w:w="8843" w:type="dxa"/>
          </w:tcPr>
          <w:p w:rsidR="00166853" w:rsidRDefault="00414E07" w:rsidP="00A21057">
            <w:pPr>
              <w:pStyle w:val="ListParagraph"/>
              <w:ind w:left="0"/>
              <w:rPr>
                <w:rFonts w:ascii="Corbel" w:hAnsi="Corbel"/>
                <w:color w:val="000099"/>
              </w:rPr>
            </w:pPr>
            <w:r>
              <w:rPr>
                <w:rFonts w:ascii="Corbel" w:hAnsi="Corbel"/>
                <w:color w:val="000099"/>
              </w:rPr>
              <w:t xml:space="preserve">It is not difficult to ensure criminal justice general objectives are taught.  The program </w:t>
            </w:r>
            <w:r w:rsidR="00125038">
              <w:rPr>
                <w:rFonts w:ascii="Corbel" w:hAnsi="Corbel"/>
                <w:color w:val="000099"/>
              </w:rPr>
              <w:t>is</w:t>
            </w:r>
            <w:r>
              <w:rPr>
                <w:rFonts w:ascii="Corbel" w:hAnsi="Corbel"/>
                <w:color w:val="000099"/>
              </w:rPr>
              <w:t xml:space="preserve"> targeted to a small array of classes.  The ACGM specifically lists the objectives for 5 of the 7 CRIJ courses:  1301, </w:t>
            </w:r>
            <w:r w:rsidR="00D859B1">
              <w:rPr>
                <w:rFonts w:ascii="Corbel" w:hAnsi="Corbel"/>
                <w:color w:val="000099"/>
              </w:rPr>
              <w:t>1306, 1310, 2313 and 2328.  The students reflect the understanding of the objectives through study, readi</w:t>
            </w:r>
            <w:r w:rsidR="00125038">
              <w:rPr>
                <w:rFonts w:ascii="Corbel" w:hAnsi="Corbel"/>
                <w:color w:val="000099"/>
              </w:rPr>
              <w:t>ngs</w:t>
            </w:r>
            <w:r w:rsidR="00D859B1">
              <w:rPr>
                <w:rFonts w:ascii="Corbel" w:hAnsi="Corbel"/>
                <w:color w:val="000099"/>
              </w:rPr>
              <w:t xml:space="preserve">, discussion boards, group projects and tests.  </w:t>
            </w:r>
          </w:p>
          <w:p w:rsidR="00D859B1" w:rsidRDefault="00D859B1" w:rsidP="00A21057">
            <w:pPr>
              <w:pStyle w:val="ListParagraph"/>
              <w:ind w:left="0"/>
              <w:rPr>
                <w:rFonts w:ascii="Corbel" w:hAnsi="Corbel"/>
                <w:color w:val="000099"/>
              </w:rPr>
            </w:pPr>
          </w:p>
          <w:p w:rsidR="00D859B1" w:rsidRDefault="00D859B1" w:rsidP="00A21057">
            <w:pPr>
              <w:pStyle w:val="ListParagraph"/>
              <w:ind w:left="0"/>
              <w:rPr>
                <w:rFonts w:ascii="Corbel" w:hAnsi="Corbel"/>
                <w:color w:val="000099"/>
              </w:rPr>
            </w:pPr>
            <w:r>
              <w:rPr>
                <w:rFonts w:ascii="Corbel" w:hAnsi="Corbel"/>
                <w:color w:val="000099"/>
              </w:rPr>
              <w:t xml:space="preserve">The CJLE courses make up the academy and the objectives followed are mandated by TCOLE.  The various instructors use a matrix to assess skills.  Other methods to ensure understanding include writing assignments, vocabulary assignments, pop tests, topic tests, midterm and finals.  Lastly, the recruit must take the state test in order to practice law enforcement.  </w:t>
            </w:r>
          </w:p>
          <w:p w:rsidR="00D859B1" w:rsidRDefault="00D859B1" w:rsidP="00A21057">
            <w:pPr>
              <w:pStyle w:val="ListParagraph"/>
              <w:ind w:left="0"/>
              <w:rPr>
                <w:rFonts w:ascii="Corbel" w:hAnsi="Corbel"/>
                <w:color w:val="000099"/>
              </w:rPr>
            </w:pPr>
          </w:p>
          <w:p w:rsidR="00166853" w:rsidRPr="00EE5366" w:rsidRDefault="00D859B1" w:rsidP="00125038">
            <w:pPr>
              <w:pStyle w:val="ListParagraph"/>
              <w:ind w:left="0"/>
              <w:rPr>
                <w:rFonts w:ascii="Corbel" w:hAnsi="Corbel"/>
                <w:color w:val="000099"/>
              </w:rPr>
            </w:pPr>
            <w:r>
              <w:rPr>
                <w:rFonts w:ascii="Corbel" w:hAnsi="Corbel"/>
                <w:color w:val="000099"/>
              </w:rPr>
              <w:lastRenderedPageBreak/>
              <w:t xml:space="preserve">CJLE 1135 &amp; 1136 is the fitness </w:t>
            </w:r>
            <w:r w:rsidR="00125038">
              <w:rPr>
                <w:rFonts w:ascii="Corbel" w:hAnsi="Corbel"/>
                <w:color w:val="000099"/>
              </w:rPr>
              <w:t>component</w:t>
            </w:r>
            <w:r>
              <w:rPr>
                <w:rFonts w:ascii="Corbel" w:hAnsi="Corbel"/>
                <w:color w:val="000099"/>
              </w:rPr>
              <w:t xml:space="preserve"> of the academy.  T</w:t>
            </w:r>
            <w:r w:rsidR="00125038">
              <w:rPr>
                <w:rFonts w:ascii="Corbel" w:hAnsi="Corbel"/>
                <w:color w:val="000099"/>
              </w:rPr>
              <w:t xml:space="preserve">he certified instructor measures </w:t>
            </w:r>
            <w:r>
              <w:rPr>
                <w:rFonts w:ascii="Corbel" w:hAnsi="Corbel"/>
                <w:color w:val="000099"/>
              </w:rPr>
              <w:t xml:space="preserve">course success based </w:t>
            </w:r>
            <w:r w:rsidR="00125038">
              <w:rPr>
                <w:rFonts w:ascii="Corbel" w:hAnsi="Corbel"/>
                <w:color w:val="000099"/>
              </w:rPr>
              <w:t>on</w:t>
            </w:r>
            <w:r>
              <w:rPr>
                <w:rFonts w:ascii="Corbel" w:hAnsi="Corbel"/>
                <w:color w:val="000099"/>
              </w:rPr>
              <w:t xml:space="preserve"> participation and improvement.  </w:t>
            </w:r>
          </w:p>
        </w:tc>
      </w:tr>
    </w:tbl>
    <w:p w:rsidR="0034143E" w:rsidRDefault="0034143E" w:rsidP="003329EB">
      <w:pPr>
        <w:rPr>
          <w:rFonts w:ascii="Corbel" w:hAnsi="Corbel"/>
          <w:color w:val="000099"/>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D859B1" w:rsidRDefault="00D859B1" w:rsidP="00A21057">
            <w:pPr>
              <w:pStyle w:val="ListParagraph"/>
              <w:ind w:left="0"/>
              <w:jc w:val="center"/>
              <w:rPr>
                <w:rFonts w:ascii="Corbel" w:hAnsi="Corbel"/>
                <w:color w:val="000099"/>
              </w:rPr>
            </w:pPr>
            <w:r w:rsidRPr="00D859B1">
              <w:rPr>
                <w:rFonts w:ascii="Corbel" w:hAnsi="Corbel"/>
                <w:color w:val="000099"/>
              </w:rPr>
              <w:t>x</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D859B1" w:rsidRDefault="0034143E" w:rsidP="00A21057">
            <w:pPr>
              <w:pStyle w:val="ListParagraph"/>
              <w:ind w:left="0"/>
              <w:jc w:val="center"/>
              <w:rPr>
                <w:rFonts w:ascii="Corbel" w:hAnsi="Corbel"/>
                <w:color w:val="000099"/>
              </w:rPr>
            </w:pPr>
            <w:r>
              <w:rPr>
                <w:rFonts w:ascii="Corbel" w:hAnsi="Corbel"/>
                <w:color w:val="000099"/>
              </w:rPr>
              <w:t>n/a</w:t>
            </w:r>
          </w:p>
        </w:tc>
      </w:tr>
      <w:tr w:rsidR="00351CA0" w:rsidTr="001133F2">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D859B1" w:rsidRDefault="00D859B1" w:rsidP="00A21057">
            <w:pPr>
              <w:pStyle w:val="ListParagraph"/>
              <w:ind w:left="0"/>
              <w:jc w:val="center"/>
              <w:rPr>
                <w:rFonts w:ascii="Corbel" w:hAnsi="Corbel"/>
                <w:color w:val="000099"/>
              </w:rPr>
            </w:pPr>
            <w:r w:rsidRPr="00D859B1">
              <w:rPr>
                <w:rFonts w:ascii="Corbel" w:hAnsi="Corbel"/>
                <w:color w:val="000099"/>
              </w:rPr>
              <w:t>x</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D859B1" w:rsidRDefault="00125038" w:rsidP="00A21057">
            <w:pPr>
              <w:pStyle w:val="ListParagraph"/>
              <w:ind w:left="0"/>
              <w:jc w:val="center"/>
              <w:rPr>
                <w:rFonts w:ascii="Corbel" w:hAnsi="Corbel"/>
                <w:color w:val="000099"/>
              </w:rPr>
            </w:pPr>
            <w:r>
              <w:rPr>
                <w:rFonts w:ascii="Corbel" w:hAnsi="Corbel"/>
                <w:color w:val="000099"/>
              </w:rPr>
              <w:t>x</w:t>
            </w: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D859B1" w:rsidRDefault="00D859B1" w:rsidP="00A21057">
            <w:pPr>
              <w:pStyle w:val="ListParagraph"/>
              <w:ind w:left="0"/>
              <w:jc w:val="center"/>
              <w:rPr>
                <w:rFonts w:ascii="Corbel" w:hAnsi="Corbel"/>
                <w:color w:val="000099"/>
              </w:rPr>
            </w:pPr>
            <w:r w:rsidRPr="00D859B1">
              <w:rPr>
                <w:rFonts w:ascii="Corbel" w:hAnsi="Corbel"/>
                <w:color w:val="000099"/>
              </w:rPr>
              <w:t>x</w:t>
            </w:r>
          </w:p>
        </w:tc>
      </w:tr>
      <w:tr w:rsidR="00351CA0" w:rsidTr="001133F2">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EE5366" w:rsidRDefault="00D859B1" w:rsidP="00A21057">
            <w:pPr>
              <w:pStyle w:val="ListParagraph"/>
              <w:ind w:left="0"/>
              <w:jc w:val="center"/>
              <w:rPr>
                <w:rFonts w:ascii="Corbel" w:hAnsi="Corbel"/>
                <w:color w:val="000099"/>
              </w:rPr>
            </w:pPr>
            <w:r>
              <w:rPr>
                <w:rFonts w:ascii="Corbel" w:hAnsi="Corbel"/>
                <w:color w:val="000099"/>
              </w:rPr>
              <w:t>x</w:t>
            </w:r>
          </w:p>
        </w:tc>
      </w:tr>
      <w:tr w:rsidR="00351CA0" w:rsidTr="001133F2">
        <w:tc>
          <w:tcPr>
            <w:tcW w:w="3251" w:type="dxa"/>
          </w:tcPr>
          <w:p w:rsidR="00351CA0" w:rsidRPr="00724DB0" w:rsidRDefault="00D859B1" w:rsidP="00AE344F">
            <w:pPr>
              <w:pStyle w:val="ListParagraph"/>
              <w:ind w:left="0"/>
              <w:rPr>
                <w:rFonts w:ascii="Franklin Gothic Book" w:hAnsi="Franklin Gothic Book"/>
              </w:rPr>
            </w:pPr>
            <w:r>
              <w:rPr>
                <w:rFonts w:ascii="Franklin Gothic Book" w:hAnsi="Franklin Gothic Book"/>
                <w:sz w:val="18"/>
                <w:szCs w:val="18"/>
              </w:rPr>
              <w:t xml:space="preserve">Practical Skills Assessment. </w:t>
            </w:r>
            <w:r w:rsidR="00125038">
              <w:rPr>
                <w:rFonts w:ascii="Franklin Gothic Book" w:hAnsi="Franklin Gothic Book"/>
                <w:sz w:val="18"/>
                <w:szCs w:val="18"/>
              </w:rPr>
              <w:t>(</w:t>
            </w:r>
            <w:r>
              <w:rPr>
                <w:rFonts w:ascii="Franklin Gothic Book" w:hAnsi="Franklin Gothic Book"/>
                <w:sz w:val="18"/>
                <w:szCs w:val="18"/>
              </w:rPr>
              <w:t xml:space="preserve">Firearms, Mechanics of Arrest, Physical Fitness, Handcuffing, CPR &amp; </w:t>
            </w:r>
            <w:r w:rsidR="00125038">
              <w:rPr>
                <w:rFonts w:ascii="Franklin Gothic Book" w:hAnsi="Franklin Gothic Book"/>
                <w:sz w:val="18"/>
                <w:szCs w:val="18"/>
              </w:rPr>
              <w:t>First</w:t>
            </w:r>
            <w:r>
              <w:rPr>
                <w:rFonts w:ascii="Franklin Gothic Book" w:hAnsi="Franklin Gothic Book"/>
                <w:sz w:val="18"/>
                <w:szCs w:val="18"/>
              </w:rPr>
              <w:t xml:space="preserve"> Aid, etc.</w:t>
            </w:r>
            <w:r w:rsidR="00125038">
              <w:rPr>
                <w:rFonts w:ascii="Franklin Gothic Book" w:hAnsi="Franklin Gothic Book"/>
                <w:sz w:val="18"/>
                <w:szCs w:val="18"/>
              </w:rPr>
              <w:t>)</w:t>
            </w:r>
          </w:p>
        </w:tc>
        <w:tc>
          <w:tcPr>
            <w:tcW w:w="5772" w:type="dxa"/>
          </w:tcPr>
          <w:p w:rsidR="00351CA0" w:rsidRPr="00EE5366" w:rsidRDefault="00D859B1" w:rsidP="00A21057">
            <w:pPr>
              <w:pStyle w:val="ListParagraph"/>
              <w:ind w:left="0"/>
              <w:jc w:val="center"/>
              <w:rPr>
                <w:rFonts w:ascii="Corbel" w:hAnsi="Corbel"/>
                <w:color w:val="000099"/>
              </w:rPr>
            </w:pPr>
            <w:r>
              <w:rPr>
                <w:rFonts w:ascii="Corbel" w:hAnsi="Corbel"/>
                <w:color w:val="000099"/>
              </w:rPr>
              <w:t>x</w:t>
            </w:r>
          </w:p>
        </w:tc>
      </w:tr>
    </w:tbl>
    <w:p w:rsidR="00A277FF" w:rsidRPr="00A277FF" w:rsidRDefault="00A277FF" w:rsidP="00A277FF">
      <w:pPr>
        <w:pStyle w:val="ListParagraph"/>
        <w:ind w:left="1206"/>
        <w:rPr>
          <w:rFonts w:ascii="Franklin Gothic Book" w:hAnsi="Franklin Gothic Book"/>
          <w:sz w:val="24"/>
        </w:rPr>
      </w:pPr>
    </w:p>
    <w:p w:rsidR="00166853" w:rsidRPr="00125038" w:rsidRDefault="00166853" w:rsidP="00166853">
      <w:pPr>
        <w:pStyle w:val="ListParagraph"/>
        <w:numPr>
          <w:ilvl w:val="0"/>
          <w:numId w:val="27"/>
        </w:numPr>
        <w:ind w:hanging="270"/>
        <w:rPr>
          <w:rFonts w:ascii="Franklin Gothic Book" w:hAnsi="Franklin Gothic Book"/>
          <w:sz w:val="24"/>
        </w:rPr>
      </w:pPr>
      <w:r w:rsidRPr="00125038">
        <w:rPr>
          <w:rFonts w:ascii="Franklin Gothic Book" w:hAnsi="Franklin Gothic Book"/>
          <w:b/>
          <w:sz w:val="24"/>
        </w:rPr>
        <w:t>Briefly address any improvements made in your department/program</w:t>
      </w:r>
      <w:r w:rsidR="00F43A83" w:rsidRPr="00125038">
        <w:rPr>
          <w:rFonts w:ascii="Franklin Gothic Book" w:hAnsi="Franklin Gothic Book"/>
          <w:b/>
          <w:sz w:val="24"/>
        </w:rPr>
        <w:t>(s)</w:t>
      </w:r>
      <w:r w:rsidRPr="00125038">
        <w:rPr>
          <w:rFonts w:ascii="Franklin Gothic Book" w:hAnsi="Franklin Gothic Book"/>
          <w:b/>
          <w:sz w:val="24"/>
        </w:rPr>
        <w:t xml:space="preserve"> based on your data findings.</w:t>
      </w:r>
    </w:p>
    <w:tbl>
      <w:tblPr>
        <w:tblStyle w:val="TableGrid"/>
        <w:tblW w:w="0" w:type="auto"/>
        <w:tblInd w:w="1278" w:type="dxa"/>
        <w:tblLook w:val="04A0" w:firstRow="1" w:lastRow="0" w:firstColumn="1" w:lastColumn="0" w:noHBand="0" w:noVBand="1"/>
      </w:tblPr>
      <w:tblGrid>
        <w:gridCol w:w="8730"/>
      </w:tblGrid>
      <w:tr w:rsidR="00166853" w:rsidRPr="00EE5366" w:rsidTr="001133F2">
        <w:tc>
          <w:tcPr>
            <w:tcW w:w="8730" w:type="dxa"/>
          </w:tcPr>
          <w:p w:rsidR="00166853" w:rsidRPr="00EE5366" w:rsidRDefault="00125038" w:rsidP="00125038">
            <w:pPr>
              <w:pStyle w:val="ListParagraph"/>
              <w:ind w:left="0"/>
              <w:rPr>
                <w:rFonts w:ascii="Corbel" w:hAnsi="Corbel"/>
                <w:color w:val="000099"/>
              </w:rPr>
            </w:pPr>
            <w:r>
              <w:rPr>
                <w:rFonts w:ascii="Corbel" w:hAnsi="Corbel"/>
                <w:color w:val="000099"/>
              </w:rPr>
              <w:t xml:space="preserve">The process for improvement in Criminal Justice is ongoing throughout each semester.  The largest change made most recently was when TCOLE </w:t>
            </w:r>
            <w:r w:rsidRPr="00125038">
              <w:rPr>
                <w:rFonts w:ascii="Corbel" w:hAnsi="Corbel"/>
                <w:color w:val="000099"/>
                <w:u w:val="single"/>
              </w:rPr>
              <w:t>strongly recommended</w:t>
            </w:r>
            <w:r>
              <w:rPr>
                <w:rFonts w:ascii="Corbel" w:hAnsi="Corbel"/>
                <w:color w:val="000099"/>
              </w:rPr>
              <w:t xml:space="preserve"> fitness be a part of the academy.  Two new classes were added from the WECM and approved by the Curriculum Committee.  The two fitness classes are 1 academic hour each for semester 1 and semester 2.  The added classes increased the academy from 700 t0 800 clock hours.  </w:t>
            </w:r>
          </w:p>
        </w:tc>
      </w:tr>
    </w:tbl>
    <w:p w:rsidR="00B77A03" w:rsidRPr="00EE5366" w:rsidRDefault="00B77A03" w:rsidP="00B77A03">
      <w:pPr>
        <w:pStyle w:val="ListParagraph"/>
        <w:ind w:left="1206"/>
        <w:rPr>
          <w:rFonts w:ascii="Corbel" w:hAnsi="Corbel"/>
          <w:color w:val="000099"/>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RPr="00EE5366" w:rsidTr="001133F2">
        <w:tc>
          <w:tcPr>
            <w:tcW w:w="8730" w:type="dxa"/>
          </w:tcPr>
          <w:p w:rsidR="00B77A03" w:rsidRDefault="00125038" w:rsidP="00A21057">
            <w:pPr>
              <w:pStyle w:val="ListParagraph"/>
              <w:ind w:left="0"/>
              <w:rPr>
                <w:rFonts w:ascii="Corbel" w:hAnsi="Corbel"/>
                <w:color w:val="000099"/>
              </w:rPr>
            </w:pPr>
            <w:r>
              <w:rPr>
                <w:rFonts w:ascii="Corbel" w:hAnsi="Corbel"/>
                <w:color w:val="000099"/>
              </w:rPr>
              <w:t>The first strategy implemented by faculty</w:t>
            </w:r>
            <w:r w:rsidR="00D859B1">
              <w:rPr>
                <w:rFonts w:ascii="Corbel" w:hAnsi="Corbel"/>
                <w:color w:val="000099"/>
              </w:rPr>
              <w:t xml:space="preserve"> for critical reading include</w:t>
            </w:r>
            <w:r w:rsidR="006E1E90">
              <w:rPr>
                <w:rFonts w:ascii="Corbel" w:hAnsi="Corbel"/>
                <w:color w:val="000099"/>
              </w:rPr>
              <w:t>d</w:t>
            </w:r>
            <w:r w:rsidR="00D859B1">
              <w:rPr>
                <w:rFonts w:ascii="Corbel" w:hAnsi="Corbel"/>
                <w:color w:val="000099"/>
              </w:rPr>
              <w:t xml:space="preserve"> discussion boards </w:t>
            </w:r>
            <w:r>
              <w:rPr>
                <w:rFonts w:ascii="Corbel" w:hAnsi="Corbel"/>
                <w:color w:val="000099"/>
              </w:rPr>
              <w:t xml:space="preserve">reflecting and discussing </w:t>
            </w:r>
            <w:r w:rsidR="00D859B1">
              <w:rPr>
                <w:rFonts w:ascii="Corbel" w:hAnsi="Corbel"/>
                <w:color w:val="000099"/>
              </w:rPr>
              <w:t>current material in the media in criminal justice.</w:t>
            </w:r>
          </w:p>
          <w:p w:rsidR="00D859B1" w:rsidRDefault="00D859B1" w:rsidP="00A21057">
            <w:pPr>
              <w:pStyle w:val="ListParagraph"/>
              <w:ind w:left="0"/>
              <w:rPr>
                <w:rFonts w:ascii="Corbel" w:hAnsi="Corbel"/>
                <w:color w:val="000099"/>
              </w:rPr>
            </w:pPr>
          </w:p>
          <w:p w:rsidR="00B77A03" w:rsidRPr="00EE5366" w:rsidRDefault="00125038" w:rsidP="00125038">
            <w:pPr>
              <w:pStyle w:val="ListParagraph"/>
              <w:ind w:left="0"/>
              <w:rPr>
                <w:rFonts w:ascii="Corbel" w:hAnsi="Corbel"/>
                <w:color w:val="000099"/>
              </w:rPr>
            </w:pPr>
            <w:r>
              <w:rPr>
                <w:rFonts w:ascii="Corbel" w:hAnsi="Corbel"/>
                <w:color w:val="000099"/>
              </w:rPr>
              <w:t>Another faculty member developed</w:t>
            </w:r>
            <w:r w:rsidR="00D859B1">
              <w:rPr>
                <w:rFonts w:ascii="Corbel" w:hAnsi="Corbel"/>
                <w:color w:val="000099"/>
              </w:rPr>
              <w:t xml:space="preserve"> a Facebook page, only open to her students in class, and she posts current articles for her </w:t>
            </w:r>
            <w:r w:rsidR="00D87FAB">
              <w:rPr>
                <w:rFonts w:ascii="Corbel" w:hAnsi="Corbel"/>
                <w:color w:val="000099"/>
              </w:rPr>
              <w:t>students</w:t>
            </w:r>
            <w:r w:rsidR="00D859B1">
              <w:rPr>
                <w:rFonts w:ascii="Corbel" w:hAnsi="Corbel"/>
                <w:color w:val="000099"/>
              </w:rPr>
              <w:t xml:space="preserve"> to reflect on </w:t>
            </w:r>
            <w:r w:rsidR="00D87FAB">
              <w:rPr>
                <w:rFonts w:ascii="Corbel" w:hAnsi="Corbel"/>
                <w:color w:val="000099"/>
              </w:rPr>
              <w:t xml:space="preserve">continually and consistently </w:t>
            </w:r>
            <w:r w:rsidR="00D859B1">
              <w:rPr>
                <w:rFonts w:ascii="Corbel" w:hAnsi="Corbel"/>
                <w:color w:val="000099"/>
              </w:rPr>
              <w:t xml:space="preserve">during the semester.  </w:t>
            </w:r>
            <w:r>
              <w:rPr>
                <w:rFonts w:ascii="Corbel" w:hAnsi="Corbel"/>
                <w:color w:val="000099"/>
              </w:rPr>
              <w:t>This is the second most impactful strategy that has recently been implemented.</w:t>
            </w:r>
          </w:p>
        </w:tc>
      </w:tr>
    </w:tbl>
    <w:p w:rsidR="00166853" w:rsidRPr="00EE5366" w:rsidRDefault="00166853" w:rsidP="00A277FF">
      <w:pPr>
        <w:rPr>
          <w:rFonts w:ascii="Corbel" w:hAnsi="Corbel"/>
          <w:color w:val="000099"/>
        </w:rPr>
      </w:pPr>
    </w:p>
    <w:p w:rsidR="001C54CA" w:rsidRPr="00545478" w:rsidRDefault="00F915DC" w:rsidP="00545478">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BD5145">
        <w:rPr>
          <w:rFonts w:ascii="Franklin Gothic Book" w:hAnsi="Franklin Gothic Book"/>
          <w:color w:val="FF0000"/>
          <w:sz w:val="24"/>
        </w:rPr>
        <w:t>D</w:t>
      </w:r>
      <w:r w:rsidR="001C54CA">
        <w:rPr>
          <w:rFonts w:ascii="Franklin Gothic Book" w:hAnsi="Franklin Gothic Book"/>
          <w:color w:val="FF0000"/>
          <w:sz w:val="24"/>
        </w:rPr>
        <w:t xml:space="preserve">: </w:t>
      </w:r>
      <w:r w:rsidR="00545478">
        <w:rPr>
          <w:rFonts w:ascii="Franklin Gothic Book" w:hAnsi="Franklin Gothic Book"/>
          <w:color w:val="FF0000"/>
          <w:sz w:val="24"/>
        </w:rPr>
        <w:t>Core Curriculum Assessment – Program Outcomes</w:t>
      </w:r>
      <w:r w:rsidR="00545478">
        <w:rPr>
          <w:rFonts w:ascii="Franklin Gothic Book" w:hAnsi="Franklin Gothic Book"/>
          <w:color w:val="FF0000"/>
          <w:sz w:val="24"/>
          <w:u w:val="single"/>
        </w:rPr>
        <w:br/>
        <w:t>Complete this Section ONLY for Programs Directly Responsible for Core Curriculum Courses</w:t>
      </w:r>
      <w:r w:rsidR="00713573">
        <w:rPr>
          <w:rFonts w:ascii="Franklin Gothic Book" w:hAnsi="Franklin Gothic Book"/>
          <w:color w:val="FF0000"/>
          <w:sz w:val="24"/>
        </w:rPr>
        <w:br/>
      </w:r>
      <w:r w:rsidR="008F1723" w:rsidRPr="00545478">
        <w:rPr>
          <w:rFonts w:ascii="Franklin Gothic Book" w:hAnsi="Franklin Gothic Book"/>
          <w:sz w:val="24"/>
        </w:rPr>
        <w:t xml:space="preserve">The Texas Higher Education Coordinating Board (THECB) has identified </w:t>
      </w:r>
      <w:r w:rsidR="000E1C0E" w:rsidRPr="00545478">
        <w:rPr>
          <w:rFonts w:ascii="Franklin Gothic Book" w:hAnsi="Franklin Gothic Book"/>
          <w:sz w:val="24"/>
        </w:rPr>
        <w:t xml:space="preserve">3-4 core </w:t>
      </w:r>
      <w:r w:rsidR="008C475F" w:rsidRPr="00545478">
        <w:rPr>
          <w:rFonts w:ascii="Franklin Gothic Book" w:hAnsi="Franklin Gothic Book"/>
          <w:sz w:val="24"/>
        </w:rPr>
        <w:t>objectives (competencies)</w:t>
      </w:r>
      <w:r w:rsidR="000E1C0E" w:rsidRPr="00545478">
        <w:rPr>
          <w:rFonts w:ascii="Franklin Gothic Book" w:hAnsi="Franklin Gothic Book"/>
          <w:sz w:val="24"/>
        </w:rPr>
        <w:t xml:space="preserve"> that each core curriculum course is required to teach and assess. </w:t>
      </w:r>
    </w:p>
    <w:p w:rsidR="00D422AA" w:rsidRDefault="00D422AA" w:rsidP="000C11EC">
      <w:pPr>
        <w:pStyle w:val="ListParagraph"/>
        <w:ind w:left="810"/>
        <w:rPr>
          <w:rFonts w:ascii="Franklin Gothic Book" w:hAnsi="Franklin Gothic Book"/>
          <w:b/>
          <w:sz w:val="24"/>
        </w:rPr>
      </w:pPr>
    </w:p>
    <w:p w:rsidR="00D422AA" w:rsidRPr="00D422AA" w:rsidRDefault="00D422AA" w:rsidP="000C11EC">
      <w:pPr>
        <w:pStyle w:val="ListParagraph"/>
        <w:ind w:left="810"/>
        <w:rPr>
          <w:rFonts w:ascii="Franklin Gothic Book" w:hAnsi="Franklin Gothic Book"/>
          <w:b/>
          <w:sz w:val="24"/>
        </w:rPr>
      </w:pPr>
      <w:r>
        <w:rPr>
          <w:rFonts w:ascii="Franklin Gothic Book" w:hAnsi="Franklin Gothic Book"/>
          <w:b/>
          <w:sz w:val="24"/>
        </w:rPr>
        <w:t>You may either collect data and information from all core curriculum courses in your program/department or you may attach a separate document for each course/area in your department/program that answers the questions below.</w:t>
      </w: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lastRenderedPageBreak/>
        <w:t>Do you certify that your course</w:t>
      </w:r>
      <w:r w:rsidR="00A82B0F">
        <w:rPr>
          <w:rFonts w:ascii="Franklin Gothic Book" w:hAnsi="Franklin Gothic Book"/>
          <w:sz w:val="24"/>
        </w:rPr>
        <w:t>s</w:t>
      </w:r>
      <w:r>
        <w:rPr>
          <w:rFonts w:ascii="Franklin Gothic Book" w:hAnsi="Franklin Gothic Book"/>
          <w:sz w:val="24"/>
        </w:rPr>
        <w:t xml:space="preserve"> annually assess and collec</w:t>
      </w:r>
      <w:r w:rsidR="008F1723">
        <w:rPr>
          <w:rFonts w:ascii="Franklin Gothic Book" w:hAnsi="Franklin Gothic Book"/>
          <w:sz w:val="24"/>
        </w:rPr>
        <w:t>t</w:t>
      </w:r>
      <w:r>
        <w:rPr>
          <w:rFonts w:ascii="Franklin Gothic Book" w:hAnsi="Franklin Gothic Book"/>
          <w:sz w:val="24"/>
        </w:rPr>
        <w:t xml:space="preserve"> data on the core objectives </w:t>
      </w:r>
      <w:r w:rsidR="008F1723">
        <w:rPr>
          <w:rFonts w:ascii="Franklin Gothic Book" w:hAnsi="Franklin Gothic Book"/>
          <w:sz w:val="24"/>
        </w:rPr>
        <w:t xml:space="preserve">as </w:t>
      </w:r>
      <w:r>
        <w:rPr>
          <w:rFonts w:ascii="Franklin Gothic Book" w:hAnsi="Franklin Gothic Book"/>
          <w:sz w:val="24"/>
        </w:rPr>
        <w:t>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RPr="00EE5366" w:rsidTr="001133F2">
        <w:tc>
          <w:tcPr>
            <w:tcW w:w="4163" w:type="dxa"/>
          </w:tcPr>
          <w:p w:rsidR="00BD5BCB" w:rsidRPr="00EE5366" w:rsidRDefault="00D87FAB" w:rsidP="00C4583E">
            <w:pPr>
              <w:pStyle w:val="ListParagraph"/>
              <w:ind w:left="0"/>
              <w:jc w:val="center"/>
              <w:rPr>
                <w:rFonts w:ascii="Corbel" w:hAnsi="Corbel"/>
                <w:color w:val="000099"/>
              </w:rPr>
            </w:pPr>
            <w:r>
              <w:rPr>
                <w:rFonts w:ascii="Corbel" w:hAnsi="Corbel"/>
                <w:color w:val="000099"/>
              </w:rPr>
              <w:t>x</w:t>
            </w:r>
          </w:p>
        </w:tc>
        <w:tc>
          <w:tcPr>
            <w:tcW w:w="4680" w:type="dxa"/>
          </w:tcPr>
          <w:p w:rsidR="00BD5BCB" w:rsidRPr="00EE5366" w:rsidRDefault="00BD5BCB" w:rsidP="00C4583E">
            <w:pPr>
              <w:pStyle w:val="ListParagraph"/>
              <w:ind w:left="0"/>
              <w:jc w:val="center"/>
              <w:rPr>
                <w:rFonts w:ascii="Corbel" w:hAnsi="Corbel"/>
                <w:color w:val="000099"/>
              </w:rPr>
            </w:pPr>
          </w:p>
        </w:tc>
      </w:tr>
    </w:tbl>
    <w:p w:rsidR="00BD5BCB" w:rsidRPr="00EE5366" w:rsidRDefault="00BD5BCB" w:rsidP="00BD5BCB">
      <w:pPr>
        <w:pStyle w:val="ListParagraph"/>
        <w:ind w:left="1170"/>
        <w:rPr>
          <w:rFonts w:ascii="Corbel" w:hAnsi="Corbel"/>
          <w:color w:val="000099"/>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each course section is equitable in their assessment of the collection of data and assessment 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RPr="00EE5366" w:rsidTr="001133F2">
        <w:tc>
          <w:tcPr>
            <w:tcW w:w="4163" w:type="dxa"/>
          </w:tcPr>
          <w:p w:rsidR="00BD5BCB" w:rsidRPr="00EE5366" w:rsidRDefault="00D87FAB" w:rsidP="00C4583E">
            <w:pPr>
              <w:pStyle w:val="ListParagraph"/>
              <w:ind w:left="0"/>
              <w:jc w:val="center"/>
              <w:rPr>
                <w:rFonts w:ascii="Corbel" w:hAnsi="Corbel"/>
                <w:color w:val="000099"/>
              </w:rPr>
            </w:pPr>
            <w:r>
              <w:rPr>
                <w:rFonts w:ascii="Corbel" w:hAnsi="Corbel"/>
                <w:color w:val="000099"/>
              </w:rPr>
              <w:t>x</w:t>
            </w:r>
          </w:p>
        </w:tc>
        <w:tc>
          <w:tcPr>
            <w:tcW w:w="4680" w:type="dxa"/>
          </w:tcPr>
          <w:p w:rsidR="00BD5BCB" w:rsidRPr="00EE5366" w:rsidRDefault="00BD5BCB" w:rsidP="00C4583E">
            <w:pPr>
              <w:pStyle w:val="ListParagraph"/>
              <w:ind w:left="0"/>
              <w:jc w:val="center"/>
              <w:rPr>
                <w:rFonts w:ascii="Corbel" w:hAnsi="Corbel"/>
                <w:color w:val="000099"/>
              </w:rPr>
            </w:pPr>
          </w:p>
        </w:tc>
      </w:tr>
    </w:tbl>
    <w:p w:rsidR="00B2174A" w:rsidRPr="00EE5366" w:rsidRDefault="00B2174A" w:rsidP="00F91F83">
      <w:pPr>
        <w:rPr>
          <w:rFonts w:ascii="Corbel" w:hAnsi="Corbel"/>
          <w:color w:val="000099"/>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Do you certify that the </w:t>
      </w:r>
      <w:r w:rsidR="0080110B">
        <w:rPr>
          <w:rFonts w:ascii="Franklin Gothic Book" w:hAnsi="Franklin Gothic Book"/>
          <w:sz w:val="24"/>
        </w:rPr>
        <w:t>work</w:t>
      </w:r>
      <w:r>
        <w:rPr>
          <w:rFonts w:ascii="Franklin Gothic Book" w:hAnsi="Franklin Gothic Book"/>
          <w:sz w:val="24"/>
        </w:rPr>
        <w:t xml:space="preserve"> assess</w:t>
      </w:r>
      <w:r w:rsidR="00A82B0F">
        <w:rPr>
          <w:rFonts w:ascii="Franklin Gothic Book" w:hAnsi="Franklin Gothic Book"/>
          <w:sz w:val="24"/>
        </w:rPr>
        <w:t>ed</w:t>
      </w:r>
      <w:r>
        <w:rPr>
          <w:rFonts w:ascii="Franklin Gothic Book" w:hAnsi="Franklin Gothic Book"/>
          <w:sz w:val="24"/>
        </w:rPr>
        <w:t xml:space="preserve"> has</w:t>
      </w:r>
      <w:r w:rsidR="00550E86">
        <w:rPr>
          <w:rFonts w:ascii="Franklin Gothic Book" w:hAnsi="Franklin Gothic Book"/>
          <w:sz w:val="24"/>
        </w:rPr>
        <w:t xml:space="preserve"> an</w:t>
      </w:r>
      <w:r>
        <w:rPr>
          <w:rFonts w:ascii="Franklin Gothic Book" w:hAnsi="Franklin Gothic Book"/>
          <w:sz w:val="24"/>
        </w:rPr>
        <w:t xml:space="preserve"> equal chance (i.e. </w:t>
      </w:r>
      <w:r w:rsidR="0080110B">
        <w:rPr>
          <w:rFonts w:ascii="Franklin Gothic Book" w:hAnsi="Franklin Gothic Book"/>
          <w:sz w:val="24"/>
        </w:rPr>
        <w:t>you did not “cherry pick</w:t>
      </w:r>
      <w:r>
        <w:rPr>
          <w:rFonts w:ascii="Franklin Gothic Book" w:hAnsi="Franklin Gothic Book"/>
          <w:sz w:val="24"/>
        </w:rPr>
        <w:t xml:space="preserve">” </w:t>
      </w:r>
      <w:r w:rsidR="00550E86">
        <w:rPr>
          <w:rFonts w:ascii="Franklin Gothic Book" w:hAnsi="Franklin Gothic Book"/>
          <w:sz w:val="24"/>
        </w:rPr>
        <w:br/>
      </w:r>
      <w:r w:rsidR="008F1723">
        <w:rPr>
          <w:rFonts w:ascii="Franklin Gothic Book" w:hAnsi="Franklin Gothic Book"/>
          <w:sz w:val="24"/>
        </w:rPr>
        <w:t>the</w:t>
      </w:r>
      <w:r w:rsidR="00550E86">
        <w:rPr>
          <w:rFonts w:ascii="Franklin Gothic Book" w:hAnsi="Franklin Gothic Book"/>
          <w:sz w:val="24"/>
        </w:rPr>
        <w:t xml:space="preserve"> </w:t>
      </w:r>
      <w:r>
        <w:rPr>
          <w:rFonts w:ascii="Franklin Gothic Book" w:hAnsi="Franklin Gothic Book"/>
          <w:sz w:val="24"/>
        </w:rPr>
        <w:t>best student work) for assessment?</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RPr="00EE5366" w:rsidTr="001133F2">
        <w:tc>
          <w:tcPr>
            <w:tcW w:w="4163" w:type="dxa"/>
          </w:tcPr>
          <w:p w:rsidR="00BD5BCB" w:rsidRPr="00EE5366" w:rsidRDefault="00D87FAB" w:rsidP="00C4583E">
            <w:pPr>
              <w:pStyle w:val="ListParagraph"/>
              <w:ind w:left="0"/>
              <w:jc w:val="center"/>
              <w:rPr>
                <w:rFonts w:ascii="Corbel" w:hAnsi="Corbel"/>
                <w:color w:val="000099"/>
              </w:rPr>
            </w:pPr>
            <w:r>
              <w:rPr>
                <w:rFonts w:ascii="Corbel" w:hAnsi="Corbel"/>
                <w:color w:val="000099"/>
              </w:rPr>
              <w:t>x</w:t>
            </w:r>
          </w:p>
        </w:tc>
        <w:tc>
          <w:tcPr>
            <w:tcW w:w="4680" w:type="dxa"/>
          </w:tcPr>
          <w:p w:rsidR="00BD5BCB" w:rsidRPr="00EE5366" w:rsidRDefault="00BD5BCB" w:rsidP="00C4583E">
            <w:pPr>
              <w:pStyle w:val="ListParagraph"/>
              <w:ind w:left="0"/>
              <w:jc w:val="center"/>
              <w:rPr>
                <w:rFonts w:ascii="Corbel" w:hAnsi="Corbel"/>
                <w:color w:val="000099"/>
              </w:rPr>
            </w:pPr>
          </w:p>
        </w:tc>
      </w:tr>
    </w:tbl>
    <w:p w:rsidR="00B2174A" w:rsidRPr="00EE5366" w:rsidRDefault="00B2174A" w:rsidP="00B2174A">
      <w:pPr>
        <w:pStyle w:val="ListParagraph"/>
        <w:ind w:left="1170"/>
        <w:rPr>
          <w:rFonts w:ascii="Corbel" w:hAnsi="Corbel"/>
          <w:color w:val="000099"/>
          <w:sz w:val="24"/>
        </w:rPr>
      </w:pPr>
    </w:p>
    <w:p w:rsidR="00BD5BCB" w:rsidRPr="008C5C0D" w:rsidRDefault="00BD5BCB" w:rsidP="00BD5BCB">
      <w:pPr>
        <w:pStyle w:val="ListParagraph"/>
        <w:numPr>
          <w:ilvl w:val="0"/>
          <w:numId w:val="33"/>
        </w:numPr>
        <w:rPr>
          <w:rFonts w:ascii="Franklin Gothic Book" w:hAnsi="Franklin Gothic Book"/>
          <w:color w:val="FF0000"/>
          <w:sz w:val="24"/>
        </w:rPr>
      </w:pPr>
      <w:r w:rsidRPr="008C5C0D">
        <w:rPr>
          <w:rFonts w:ascii="Franklin Gothic Book" w:hAnsi="Franklin Gothic Book"/>
          <w:sz w:val="24"/>
        </w:rPr>
        <w:t xml:space="preserve">Briefly describe the internal </w:t>
      </w:r>
      <w:r w:rsidRPr="008C5C0D">
        <w:rPr>
          <w:rFonts w:ascii="Franklin Gothic Book" w:hAnsi="Franklin Gothic Book"/>
          <w:sz w:val="24"/>
          <w:u w:val="single"/>
        </w:rPr>
        <w:t>and</w:t>
      </w:r>
      <w:r w:rsidRPr="008C5C0D">
        <w:rPr>
          <w:rFonts w:ascii="Franklin Gothic Book" w:hAnsi="Franklin Gothic Book"/>
          <w:sz w:val="24"/>
        </w:rPr>
        <w:t xml:space="preserve"> external data you used to form your assessment benchmarks. Note: The THECB requ</w:t>
      </w:r>
      <w:r w:rsidR="00550E86" w:rsidRPr="008C5C0D">
        <w:rPr>
          <w:rFonts w:ascii="Franklin Gothic Book" w:hAnsi="Franklin Gothic Book"/>
          <w:sz w:val="24"/>
        </w:rPr>
        <w:t>ires</w:t>
      </w:r>
      <w:r w:rsidRPr="008C5C0D">
        <w:rPr>
          <w:rFonts w:ascii="Franklin Gothic Book" w:hAnsi="Franklin Gothic Book"/>
          <w:sz w:val="24"/>
        </w:rPr>
        <w:t xml:space="preserve"> external data (e.g. </w:t>
      </w:r>
      <w:hyperlink r:id="rId26" w:history="1">
        <w:r w:rsidRPr="008C5C0D">
          <w:rPr>
            <w:rStyle w:val="Hyperlink"/>
            <w:rFonts w:ascii="Franklin Gothic Book" w:hAnsi="Franklin Gothic Book"/>
            <w:sz w:val="24"/>
          </w:rPr>
          <w:t>CCSSE</w:t>
        </w:r>
      </w:hyperlink>
      <w:r w:rsidRPr="008C5C0D">
        <w:rPr>
          <w:rFonts w:ascii="Franklin Gothic Book" w:hAnsi="Franklin Gothic Book"/>
          <w:sz w:val="24"/>
        </w:rPr>
        <w:t>) be used to create your benchmarks.</w:t>
      </w:r>
    </w:p>
    <w:tbl>
      <w:tblPr>
        <w:tblStyle w:val="TableGrid"/>
        <w:tblW w:w="0" w:type="auto"/>
        <w:tblInd w:w="1165" w:type="dxa"/>
        <w:tblLook w:val="04A0" w:firstRow="1" w:lastRow="0" w:firstColumn="1" w:lastColumn="0" w:noHBand="0" w:noVBand="1"/>
      </w:tblPr>
      <w:tblGrid>
        <w:gridCol w:w="8843"/>
      </w:tblGrid>
      <w:tr w:rsidR="00BD5BCB" w:rsidRPr="00EE5366" w:rsidTr="001133F2">
        <w:tc>
          <w:tcPr>
            <w:tcW w:w="8843" w:type="dxa"/>
          </w:tcPr>
          <w:p w:rsidR="00BD5BCB" w:rsidRPr="00EE5366" w:rsidRDefault="00DB2A09" w:rsidP="007104D3">
            <w:pPr>
              <w:pStyle w:val="ListParagraph"/>
              <w:ind w:left="0"/>
              <w:rPr>
                <w:rFonts w:ascii="Corbel" w:hAnsi="Corbel"/>
                <w:color w:val="000099"/>
              </w:rPr>
            </w:pPr>
            <w:r>
              <w:rPr>
                <w:rFonts w:ascii="Corbel" w:hAnsi="Corbel"/>
                <w:color w:val="000099"/>
              </w:rPr>
              <w:t>We looked at various external data and discussed among internal colleagues, during the core proposal process, to determine what assessment benchmarks were standard practice.</w:t>
            </w:r>
          </w:p>
        </w:tc>
      </w:tr>
    </w:tbl>
    <w:p w:rsidR="001F56BE" w:rsidRPr="00EE5366" w:rsidRDefault="001F56BE" w:rsidP="00BD5BCB">
      <w:pPr>
        <w:pStyle w:val="ListParagraph"/>
        <w:ind w:left="0"/>
        <w:rPr>
          <w:rFonts w:ascii="Corbel" w:hAnsi="Corbel"/>
          <w:color w:val="000099"/>
        </w:rPr>
      </w:pPr>
    </w:p>
    <w:p w:rsidR="00352018" w:rsidRPr="00352018" w:rsidRDefault="00961801" w:rsidP="00A4755D">
      <w:pPr>
        <w:pStyle w:val="ListParagraph"/>
        <w:numPr>
          <w:ilvl w:val="0"/>
          <w:numId w:val="33"/>
        </w:numPr>
        <w:rPr>
          <w:rFonts w:ascii="Franklin Gothic Book" w:hAnsi="Franklin Gothic Book"/>
          <w:color w:val="FF0000"/>
          <w:sz w:val="24"/>
        </w:rPr>
      </w:pPr>
      <w:r>
        <w:rPr>
          <w:rFonts w:ascii="Franklin Gothic Book" w:hAnsi="Franklin Gothic Book"/>
          <w:sz w:val="24"/>
        </w:rPr>
        <w:t>**</w:t>
      </w:r>
      <w:r w:rsidR="00A4755D">
        <w:rPr>
          <w:rFonts w:ascii="Franklin Gothic Book" w:hAnsi="Franklin Gothic Book"/>
          <w:sz w:val="24"/>
        </w:rPr>
        <w:t xml:space="preserve">The </w:t>
      </w:r>
      <w:r w:rsidR="00B030AA">
        <w:rPr>
          <w:rFonts w:ascii="Franklin Gothic Book" w:hAnsi="Franklin Gothic Book"/>
          <w:sz w:val="24"/>
        </w:rPr>
        <w:t>“</w:t>
      </w:r>
      <w:hyperlink r:id="rId27" w:history="1">
        <w:r w:rsidR="00B030AA" w:rsidRPr="008318B0">
          <w:rPr>
            <w:rStyle w:val="Hyperlink"/>
            <w:rFonts w:ascii="Franklin Gothic Book" w:hAnsi="Franklin Gothic Book"/>
            <w:sz w:val="24"/>
          </w:rPr>
          <w:t>Call for Course Proposals for Inclusion</w:t>
        </w:r>
      </w:hyperlink>
      <w:r w:rsidR="00B030AA">
        <w:rPr>
          <w:rFonts w:ascii="Franklin Gothic Book" w:hAnsi="Franklin Gothic Book"/>
          <w:sz w:val="24"/>
        </w:rPr>
        <w:t xml:space="preserve">” contains a description of each assignment/activity, direct assessment method, etc. for each of your </w:t>
      </w:r>
      <w:r w:rsidR="00F41F14">
        <w:rPr>
          <w:rFonts w:ascii="Franklin Gothic Book" w:hAnsi="Franklin Gothic Book"/>
          <w:sz w:val="24"/>
        </w:rPr>
        <w:t>department’s/</w:t>
      </w:r>
      <w:r w:rsidR="00B030AA">
        <w:rPr>
          <w:rFonts w:ascii="Franklin Gothic Book" w:hAnsi="Franklin Gothic Book"/>
          <w:sz w:val="24"/>
        </w:rPr>
        <w:t>program’s courses in the core curriculum.</w:t>
      </w:r>
      <w:r w:rsidR="00352018">
        <w:rPr>
          <w:rFonts w:ascii="Franklin Gothic Book" w:hAnsi="Franklin Gothic Book"/>
          <w:sz w:val="24"/>
        </w:rPr>
        <w:t xml:space="preserve"> </w:t>
      </w:r>
    </w:p>
    <w:p w:rsidR="00BD5BCB" w:rsidRPr="00B030AA" w:rsidRDefault="00B030AA" w:rsidP="00352018">
      <w:pPr>
        <w:pStyle w:val="ListParagraph"/>
        <w:ind w:left="1170"/>
        <w:rPr>
          <w:rFonts w:ascii="Franklin Gothic Book" w:hAnsi="Franklin Gothic Book"/>
          <w:color w:val="FF0000"/>
          <w:sz w:val="24"/>
        </w:rPr>
      </w:pPr>
      <w:r>
        <w:rPr>
          <w:rFonts w:ascii="Franklin Gothic Book" w:hAnsi="Franklin Gothic Book"/>
          <w:sz w:val="24"/>
        </w:rPr>
        <w:t>For each course approved for core curriculum inclusion, provide the following information:</w:t>
      </w: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a link </w:t>
      </w:r>
      <w:r w:rsidR="00431F98">
        <w:rPr>
          <w:rFonts w:ascii="Franklin Gothic Book" w:hAnsi="Franklin Gothic Book"/>
          <w:sz w:val="24"/>
        </w:rPr>
        <w:t>to or copy of</w:t>
      </w:r>
      <w:r>
        <w:rPr>
          <w:rFonts w:ascii="Franklin Gothic Book" w:hAnsi="Franklin Gothic Book"/>
          <w:sz w:val="24"/>
        </w:rPr>
        <w:t xml:space="preserve"> your data results and/or a summation of your results for each required competency for each core curriculum course in your program. </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5540BE" w:rsidRDefault="005540BE" w:rsidP="005540BE">
            <w:pPr>
              <w:pStyle w:val="ListParagraph"/>
              <w:ind w:left="0"/>
              <w:rPr>
                <w:rFonts w:ascii="Corbel" w:hAnsi="Corbel"/>
                <w:color w:val="000099"/>
              </w:rPr>
            </w:pPr>
            <w:r w:rsidRPr="005540BE">
              <w:rPr>
                <w:rFonts w:ascii="Corbel" w:hAnsi="Corbel"/>
                <w:color w:val="000099"/>
              </w:rPr>
              <w:t>(See Attached Samples)</w:t>
            </w:r>
          </w:p>
          <w:p w:rsidR="005540BE" w:rsidRDefault="005540BE" w:rsidP="005540BE">
            <w:pPr>
              <w:pStyle w:val="ListParagraph"/>
              <w:ind w:left="0"/>
              <w:rPr>
                <w:rFonts w:ascii="Franklin Gothic Book" w:hAnsi="Franklin Gothic Book"/>
                <w:color w:val="4F81BD" w:themeColor="accent1"/>
              </w:rPr>
            </w:pPr>
            <w:r>
              <w:rPr>
                <w:rFonts w:ascii="Franklin Gothic Book" w:hAnsi="Franklin Gothic Book"/>
                <w:color w:val="4F81BD" w:themeColor="accent1"/>
              </w:rPr>
              <w:t>Summary:</w:t>
            </w:r>
          </w:p>
          <w:p w:rsidR="005540BE" w:rsidRDefault="005540BE" w:rsidP="005540BE">
            <w:pPr>
              <w:pStyle w:val="ListParagraph"/>
              <w:ind w:left="0"/>
              <w:rPr>
                <w:rFonts w:ascii="Franklin Gothic Book" w:hAnsi="Franklin Gothic Book"/>
                <w:color w:val="4F81BD" w:themeColor="accent1"/>
              </w:rPr>
            </w:pPr>
            <w:r>
              <w:rPr>
                <w:rFonts w:ascii="Franklin Gothic Book" w:hAnsi="Franklin Gothic Book"/>
                <w:color w:val="4F81BD" w:themeColor="accent1"/>
              </w:rPr>
              <w:t>CRIJ 1301FA: 22 Students (4 0s; 14 between 75-100; 4 between 1-74)</w:t>
            </w:r>
          </w:p>
          <w:p w:rsidR="005540BE" w:rsidRDefault="005540BE" w:rsidP="005540BE">
            <w:pPr>
              <w:pStyle w:val="ListParagraph"/>
              <w:ind w:left="0"/>
              <w:rPr>
                <w:rFonts w:ascii="Franklin Gothic Book" w:hAnsi="Franklin Gothic Book"/>
                <w:color w:val="4F81BD" w:themeColor="accent1"/>
              </w:rPr>
            </w:pPr>
            <w:r>
              <w:rPr>
                <w:rFonts w:ascii="Franklin Gothic Book" w:hAnsi="Franklin Gothic Book"/>
                <w:color w:val="4F81BD" w:themeColor="accent1"/>
              </w:rPr>
              <w:t>CRIJ 1302FA: 23 Students (5 0s; 17 between 75-100; 1 between 1-74)</w:t>
            </w:r>
          </w:p>
          <w:p w:rsidR="005540BE" w:rsidRDefault="005540BE" w:rsidP="005540BE">
            <w:pPr>
              <w:pStyle w:val="ListParagraph"/>
              <w:ind w:left="0"/>
              <w:rPr>
                <w:rFonts w:ascii="Franklin Gothic Book" w:hAnsi="Franklin Gothic Book"/>
                <w:color w:val="4F81BD" w:themeColor="accent1"/>
              </w:rPr>
            </w:pPr>
          </w:p>
          <w:p w:rsidR="005540BE" w:rsidRDefault="005540BE" w:rsidP="005540BE">
            <w:pPr>
              <w:pStyle w:val="ListParagraph"/>
              <w:ind w:left="0"/>
              <w:rPr>
                <w:rFonts w:ascii="Franklin Gothic Book" w:hAnsi="Franklin Gothic Book"/>
                <w:color w:val="4F81BD" w:themeColor="accent1"/>
              </w:rPr>
            </w:pPr>
            <w:r>
              <w:rPr>
                <w:rFonts w:ascii="Franklin Gothic Book" w:hAnsi="Franklin Gothic Book"/>
                <w:color w:val="4F81BD" w:themeColor="accent1"/>
              </w:rPr>
              <w:t>CRIJ 1307FA: 20 Students (3 0s; 13 between 75-100; 4 between 1-74)</w:t>
            </w:r>
          </w:p>
          <w:p w:rsidR="005540BE" w:rsidRDefault="005540BE" w:rsidP="005540BE">
            <w:pPr>
              <w:pStyle w:val="ListParagraph"/>
              <w:ind w:left="0"/>
              <w:rPr>
                <w:rFonts w:ascii="Franklin Gothic Book" w:hAnsi="Franklin Gothic Book"/>
                <w:color w:val="4F81BD" w:themeColor="accent1"/>
              </w:rPr>
            </w:pPr>
            <w:r>
              <w:rPr>
                <w:rFonts w:ascii="Franklin Gothic Book" w:hAnsi="Franklin Gothic Book"/>
                <w:color w:val="4F81BD" w:themeColor="accent1"/>
              </w:rPr>
              <w:t>CRIJ 1307SP: 14 Students (2 0s; 10 between 75-100; 2 between 1-74)</w:t>
            </w:r>
          </w:p>
          <w:p w:rsidR="005540BE" w:rsidRPr="004D3599" w:rsidRDefault="005540BE" w:rsidP="005540BE">
            <w:pPr>
              <w:pStyle w:val="ListParagraph"/>
              <w:ind w:left="0"/>
              <w:rPr>
                <w:rFonts w:ascii="Franklin Gothic Book" w:hAnsi="Franklin Gothic Book"/>
                <w:color w:val="4F81BD" w:themeColor="accent1"/>
              </w:rPr>
            </w:pPr>
          </w:p>
        </w:tc>
      </w:tr>
    </w:tbl>
    <w:p w:rsidR="00352018" w:rsidRPr="00B030AA" w:rsidRDefault="00352018"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Did you meet your benchmark/target in each course? If not, </w:t>
      </w:r>
      <w:r w:rsidR="004F05D5">
        <w:rPr>
          <w:rFonts w:ascii="Franklin Gothic Book" w:hAnsi="Franklin Gothic Book"/>
          <w:sz w:val="24"/>
        </w:rPr>
        <w:t>do you need to adjust your benchmark or adjust the instruction to meet the benchmark?</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3B387C" w:rsidP="00DB2A09">
            <w:pPr>
              <w:pStyle w:val="ListParagraph"/>
              <w:ind w:left="0"/>
              <w:rPr>
                <w:rFonts w:ascii="Franklin Gothic Book" w:hAnsi="Franklin Gothic Book"/>
                <w:color w:val="4F81BD" w:themeColor="accent1"/>
              </w:rPr>
            </w:pPr>
            <w:r w:rsidRPr="003B387C">
              <w:rPr>
                <w:rFonts w:ascii="Corbel" w:hAnsi="Corbel"/>
                <w:color w:val="000099"/>
              </w:rPr>
              <w:t>Yes</w:t>
            </w:r>
            <w:r w:rsidR="00DB2A09">
              <w:rPr>
                <w:rFonts w:ascii="Corbel" w:hAnsi="Corbel"/>
                <w:color w:val="000099"/>
              </w:rPr>
              <w:t>. Seventy (70%) of students will achieve a score of more than 75% on the assignment.</w:t>
            </w:r>
          </w:p>
        </w:tc>
      </w:tr>
    </w:tbl>
    <w:p w:rsidR="0034143E" w:rsidRPr="005540BE" w:rsidRDefault="0034143E" w:rsidP="005540BE">
      <w:pPr>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information on </w:t>
      </w:r>
      <w:r w:rsidR="00352018">
        <w:rPr>
          <w:rFonts w:ascii="Franklin Gothic Book" w:hAnsi="Franklin Gothic Book"/>
          <w:sz w:val="24"/>
        </w:rPr>
        <w:t xml:space="preserve">your </w:t>
      </w:r>
      <w:r>
        <w:rPr>
          <w:rFonts w:ascii="Franklin Gothic Book" w:hAnsi="Franklin Gothic Book"/>
          <w:sz w:val="24"/>
        </w:rPr>
        <w:t xml:space="preserve">data collection </w:t>
      </w:r>
      <w:r w:rsidR="00352018">
        <w:rPr>
          <w:rFonts w:ascii="Franklin Gothic Book" w:hAnsi="Franklin Gothic Book"/>
          <w:sz w:val="24"/>
        </w:rPr>
        <w:t xml:space="preserve">strategy </w:t>
      </w:r>
      <w:r>
        <w:rPr>
          <w:rFonts w:ascii="Franklin Gothic Book" w:hAnsi="Franklin Gothic Book"/>
          <w:sz w:val="24"/>
        </w:rPr>
        <w:t xml:space="preserve">(e.g. </w:t>
      </w:r>
      <w:r w:rsidR="004F05D5">
        <w:rPr>
          <w:rFonts w:ascii="Franklin Gothic Book" w:hAnsi="Franklin Gothic Book"/>
          <w:sz w:val="24"/>
        </w:rPr>
        <w:t xml:space="preserve">each </w:t>
      </w:r>
      <w:r>
        <w:rPr>
          <w:rFonts w:ascii="Franklin Gothic Book" w:hAnsi="Franklin Gothic Book"/>
          <w:sz w:val="24"/>
        </w:rPr>
        <w:t xml:space="preserve">faculty </w:t>
      </w:r>
      <w:r w:rsidR="004F05D5">
        <w:rPr>
          <w:rFonts w:ascii="Franklin Gothic Book" w:hAnsi="Franklin Gothic Book"/>
          <w:sz w:val="24"/>
        </w:rPr>
        <w:t xml:space="preserve">member </w:t>
      </w:r>
      <w:r>
        <w:rPr>
          <w:rFonts w:ascii="Franklin Gothic Book" w:hAnsi="Franklin Gothic Book"/>
          <w:sz w:val="24"/>
        </w:rPr>
        <w:t>collected data, sampling of student work</w:t>
      </w:r>
      <w:r w:rsidR="004F05D5">
        <w:rPr>
          <w:rFonts w:ascii="Franklin Gothic Book" w:hAnsi="Franklin Gothic Book"/>
          <w:sz w:val="24"/>
        </w:rPr>
        <w:t xml:space="preserve"> collected across sections used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6A4308" w:rsidRPr="006A4308" w:rsidRDefault="006A4308" w:rsidP="006A4308">
            <w:pPr>
              <w:pStyle w:val="ListParagraph"/>
              <w:ind w:left="0"/>
              <w:rPr>
                <w:rFonts w:ascii="Corbel" w:hAnsi="Corbel"/>
                <w:color w:val="000099"/>
              </w:rPr>
            </w:pPr>
            <w:r w:rsidRPr="006A4308">
              <w:rPr>
                <w:rFonts w:ascii="Corbel" w:eastAsia="Times New Roman" w:hAnsi="Corbel"/>
                <w:color w:val="000099"/>
              </w:rPr>
              <w:t>Data was collected from a sampling of students via Blackboard and results evaluated by Director of Criminal Justice Programs.</w:t>
            </w:r>
          </w:p>
          <w:p w:rsidR="006A4308" w:rsidRPr="006A4308" w:rsidRDefault="006A4308" w:rsidP="00C4583E">
            <w:pPr>
              <w:pStyle w:val="ListParagraph"/>
              <w:ind w:left="0"/>
              <w:rPr>
                <w:rFonts w:ascii="Corbel" w:hAnsi="Corbel"/>
                <w:color w:val="000099"/>
              </w:rPr>
            </w:pPr>
          </w:p>
          <w:p w:rsidR="00B030AA" w:rsidRPr="006A4308" w:rsidRDefault="006A4308" w:rsidP="00C4583E">
            <w:pPr>
              <w:pStyle w:val="ListParagraph"/>
              <w:ind w:left="0"/>
              <w:rPr>
                <w:rFonts w:ascii="Corbel" w:hAnsi="Corbel"/>
                <w:color w:val="000099"/>
              </w:rPr>
            </w:pPr>
            <w:r w:rsidRPr="006A4308">
              <w:rPr>
                <w:rFonts w:ascii="Corbel" w:hAnsi="Corbel"/>
                <w:color w:val="000099"/>
              </w:rPr>
              <w:t xml:space="preserve">The Director of Criminal Justice requested artifacts </w:t>
            </w:r>
            <w:r>
              <w:rPr>
                <w:rFonts w:ascii="Corbel" w:hAnsi="Corbel"/>
                <w:color w:val="000099"/>
              </w:rPr>
              <w:t xml:space="preserve">from </w:t>
            </w:r>
            <w:r w:rsidRPr="006A4308">
              <w:rPr>
                <w:rFonts w:ascii="Corbel" w:hAnsi="Corbel"/>
                <w:color w:val="000099"/>
              </w:rPr>
              <w:t>students 3, 6 and 9 for CRIJ 1301 and 4, 8 and 12 for CRIJ 1307 Fall 2014.</w:t>
            </w:r>
          </w:p>
          <w:p w:rsidR="006A4308" w:rsidRPr="006A4308" w:rsidRDefault="006A4308" w:rsidP="00C4583E">
            <w:pPr>
              <w:pStyle w:val="ListParagraph"/>
              <w:ind w:left="0"/>
              <w:rPr>
                <w:rFonts w:ascii="Corbel" w:hAnsi="Corbel"/>
                <w:color w:val="000099"/>
              </w:rPr>
            </w:pPr>
          </w:p>
          <w:p w:rsidR="00B030AA" w:rsidRPr="004D3599" w:rsidRDefault="006A4308" w:rsidP="006A4308">
            <w:pPr>
              <w:pStyle w:val="ListParagraph"/>
              <w:ind w:left="0"/>
              <w:rPr>
                <w:rFonts w:ascii="Franklin Gothic Book" w:hAnsi="Franklin Gothic Book"/>
                <w:color w:val="4F81BD" w:themeColor="accent1"/>
              </w:rPr>
            </w:pPr>
            <w:r w:rsidRPr="006A4308">
              <w:rPr>
                <w:rFonts w:ascii="Corbel" w:hAnsi="Corbel"/>
                <w:color w:val="000099"/>
              </w:rPr>
              <w:t>The Director of Criminal Justice requested artifacts</w:t>
            </w:r>
            <w:r>
              <w:rPr>
                <w:rFonts w:ascii="Corbel" w:hAnsi="Corbel"/>
                <w:color w:val="000099"/>
              </w:rPr>
              <w:t xml:space="preserve"> from </w:t>
            </w:r>
            <w:r w:rsidRPr="006A4308">
              <w:rPr>
                <w:rFonts w:ascii="Corbel" w:hAnsi="Corbel"/>
                <w:color w:val="000099"/>
              </w:rPr>
              <w:t>students 3, 6 and 9 for CRIJ 1301 and 4, 8 and 12 for CRIJ 1307 Spring 2015.</w:t>
            </w:r>
          </w:p>
        </w:tc>
      </w:tr>
    </w:tbl>
    <w:p w:rsidR="0034143E" w:rsidRPr="0034143E" w:rsidRDefault="0034143E" w:rsidP="0034143E">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explain how your results were evaluated (e.g. a team evaluate</w:t>
      </w:r>
      <w:r w:rsidR="00352018">
        <w:rPr>
          <w:rFonts w:ascii="Franklin Gothic Book" w:hAnsi="Franklin Gothic Book"/>
          <w:sz w:val="24"/>
        </w:rPr>
        <w:t>d the data</w:t>
      </w:r>
      <w:r>
        <w:rPr>
          <w:rFonts w:ascii="Franklin Gothic Book" w:hAnsi="Franklin Gothic Book"/>
          <w:sz w:val="24"/>
        </w:rPr>
        <w:t>,</w:t>
      </w:r>
      <w:r w:rsidR="00352018">
        <w:rPr>
          <w:rFonts w:ascii="Franklin Gothic Book" w:hAnsi="Franklin Gothic Book"/>
          <w:sz w:val="24"/>
        </w:rPr>
        <w:t xml:space="preserve"> </w:t>
      </w:r>
      <w:r w:rsidR="00352018">
        <w:rPr>
          <w:rFonts w:ascii="Franklin Gothic Book" w:hAnsi="Franklin Gothic Book"/>
          <w:sz w:val="24"/>
        </w:rPr>
        <w:br/>
        <w:t>data was collected from every student in the course via Blackboard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7104D3" w:rsidRDefault="007104D3" w:rsidP="006A4308">
            <w:pPr>
              <w:pStyle w:val="ListParagraph"/>
              <w:ind w:left="0"/>
              <w:rPr>
                <w:rFonts w:ascii="Corbel" w:hAnsi="Corbel"/>
                <w:color w:val="4F81BD" w:themeColor="accent1"/>
              </w:rPr>
            </w:pPr>
            <w:r w:rsidRPr="007104D3">
              <w:rPr>
                <w:rFonts w:ascii="Corbel" w:eastAsia="Times New Roman" w:hAnsi="Corbel"/>
                <w:color w:val="000099"/>
              </w:rPr>
              <w:t>Data was collected from a sampling of students via Blackboard and results evaluated by Director of Criminal Justice Programs.</w:t>
            </w:r>
          </w:p>
        </w:tc>
      </w:tr>
    </w:tbl>
    <w:p w:rsidR="00B030AA" w:rsidRPr="00B030AA" w:rsidRDefault="00B030AA" w:rsidP="00B030AA">
      <w:pPr>
        <w:pStyle w:val="ListParagraph"/>
        <w:ind w:left="1890"/>
        <w:rPr>
          <w:rFonts w:ascii="Franklin Gothic Book" w:hAnsi="Franklin Gothic Book"/>
          <w:color w:val="FF0000"/>
          <w:sz w:val="24"/>
        </w:rPr>
      </w:pPr>
    </w:p>
    <w:p w:rsidR="00B649A9" w:rsidRPr="00B649A9" w:rsidRDefault="00B649A9" w:rsidP="00B030AA">
      <w:pPr>
        <w:pStyle w:val="ListParagraph"/>
        <w:numPr>
          <w:ilvl w:val="0"/>
          <w:numId w:val="34"/>
        </w:numPr>
        <w:rPr>
          <w:rFonts w:ascii="Franklin Gothic Book" w:hAnsi="Franklin Gothic Book"/>
          <w:sz w:val="24"/>
        </w:rPr>
      </w:pPr>
      <w:r w:rsidRPr="00B649A9">
        <w:rPr>
          <w:rFonts w:ascii="Franklin Gothic Book" w:hAnsi="Franklin Gothic Book"/>
          <w:sz w:val="24"/>
        </w:rPr>
        <w:t>How do</w:t>
      </w:r>
      <w:r>
        <w:rPr>
          <w:rFonts w:ascii="Franklin Gothic Book" w:hAnsi="Franklin Gothic Book"/>
          <w:sz w:val="24"/>
        </w:rPr>
        <w:t xml:space="preserve"> you ensure your results are not biased and are reliable (i.e. inter-rater reliability)?</w:t>
      </w:r>
    </w:p>
    <w:tbl>
      <w:tblPr>
        <w:tblStyle w:val="TableGrid"/>
        <w:tblW w:w="0" w:type="auto"/>
        <w:tblInd w:w="1885" w:type="dxa"/>
        <w:tblLook w:val="04A0" w:firstRow="1" w:lastRow="0" w:firstColumn="1" w:lastColumn="0" w:noHBand="0" w:noVBand="1"/>
      </w:tblPr>
      <w:tblGrid>
        <w:gridCol w:w="8123"/>
      </w:tblGrid>
      <w:tr w:rsidR="00B649A9" w:rsidTr="001133F2">
        <w:tc>
          <w:tcPr>
            <w:tcW w:w="8123" w:type="dxa"/>
          </w:tcPr>
          <w:p w:rsidR="00B649A9" w:rsidRPr="007104D3" w:rsidRDefault="006A4308" w:rsidP="006A4308">
            <w:pPr>
              <w:pStyle w:val="ListParagraph"/>
              <w:ind w:left="0"/>
              <w:rPr>
                <w:rFonts w:ascii="Corbel" w:hAnsi="Corbel"/>
                <w:color w:val="4F81BD" w:themeColor="accent1"/>
              </w:rPr>
            </w:pPr>
            <w:r w:rsidRPr="007104D3">
              <w:rPr>
                <w:rFonts w:ascii="Corbel" w:eastAsia="Times New Roman" w:hAnsi="Corbel"/>
                <w:color w:val="000099"/>
              </w:rPr>
              <w:t>Sample artifacts were taken from student assignments, according to an even-number or odd-numbered system without knowledge of the actual student’s name or assignment. Artifacts were pulled by the instructor who had specific knowledge of the course and assignment.</w:t>
            </w:r>
          </w:p>
        </w:tc>
      </w:tr>
    </w:tbl>
    <w:p w:rsidR="00B649A9" w:rsidRPr="00B649A9" w:rsidRDefault="00B649A9" w:rsidP="00B649A9">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list</w:t>
      </w:r>
      <w:r w:rsidR="00352018">
        <w:rPr>
          <w:rFonts w:ascii="Franklin Gothic Book" w:hAnsi="Franklin Gothic Book"/>
          <w:sz w:val="24"/>
        </w:rPr>
        <w:t xml:space="preserve"> the</w:t>
      </w:r>
      <w:r>
        <w:rPr>
          <w:rFonts w:ascii="Franklin Gothic Book" w:hAnsi="Franklin Gothic Book"/>
          <w:sz w:val="24"/>
        </w:rPr>
        <w:t xml:space="preserve"> facts you feel contributed to your results</w:t>
      </w:r>
      <w:r w:rsidR="00352018">
        <w:rPr>
          <w:rFonts w:ascii="Franklin Gothic Book" w:hAnsi="Franklin Gothic Book"/>
          <w:sz w:val="24"/>
        </w:rPr>
        <w:t xml:space="preserve"> (Analysis):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6A4308" w:rsidP="006A4308">
            <w:pPr>
              <w:pStyle w:val="ListParagraph"/>
              <w:ind w:left="0"/>
              <w:rPr>
                <w:rFonts w:ascii="Franklin Gothic Book" w:hAnsi="Franklin Gothic Book"/>
                <w:color w:val="4F81BD" w:themeColor="accent1"/>
              </w:rPr>
            </w:pPr>
            <w:r w:rsidRPr="006A4308">
              <w:rPr>
                <w:rFonts w:ascii="Corbel" w:eastAsia="Times New Roman" w:hAnsi="Corbel"/>
                <w:color w:val="000099"/>
              </w:rPr>
              <w:t>Students had to integrate the objectives into their assignment, as that was part of the grading process.</w:t>
            </w:r>
          </w:p>
        </w:tc>
      </w:tr>
    </w:tbl>
    <w:p w:rsidR="00015311" w:rsidRDefault="00015311" w:rsidP="00545478">
      <w:pPr>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How have you or will you improve student learning </w:t>
      </w:r>
      <w:r w:rsidR="00352018">
        <w:rPr>
          <w:rFonts w:ascii="Franklin Gothic Book" w:hAnsi="Franklin Gothic Book"/>
          <w:sz w:val="24"/>
        </w:rPr>
        <w:t xml:space="preserve">in each course </w:t>
      </w:r>
      <w:r>
        <w:rPr>
          <w:rFonts w:ascii="Franklin Gothic Book" w:hAnsi="Franklin Gothic Book"/>
          <w:sz w:val="24"/>
        </w:rPr>
        <w:t xml:space="preserve">based on the </w:t>
      </w:r>
      <w:r w:rsidR="00352018">
        <w:rPr>
          <w:rFonts w:ascii="Franklin Gothic Book" w:hAnsi="Franklin Gothic Book"/>
          <w:sz w:val="24"/>
        </w:rPr>
        <w:br/>
      </w:r>
      <w:r>
        <w:rPr>
          <w:rFonts w:ascii="Franklin Gothic Book" w:hAnsi="Franklin Gothic Book"/>
          <w:sz w:val="24"/>
        </w:rPr>
        <w:t>most recent assessment results?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Pr="004D3599" w:rsidRDefault="006A4308" w:rsidP="006A4308">
            <w:pPr>
              <w:pStyle w:val="ListParagraph"/>
              <w:ind w:left="0"/>
              <w:rPr>
                <w:rFonts w:ascii="Franklin Gothic Book" w:hAnsi="Franklin Gothic Book"/>
                <w:color w:val="4F81BD" w:themeColor="accent1"/>
              </w:rPr>
            </w:pPr>
            <w:r w:rsidRPr="006A4308">
              <w:rPr>
                <w:rFonts w:ascii="Corbel" w:eastAsia="Times New Roman" w:hAnsi="Corbel"/>
                <w:color w:val="000099"/>
              </w:rPr>
              <w:t>We will be able to utilize the data from this analysis to improve student learning in the future. The seventy percent benchmark was met in both classes and it is believed we can improve on that.</w:t>
            </w:r>
          </w:p>
        </w:tc>
      </w:tr>
    </w:tbl>
    <w:p w:rsidR="0092754A" w:rsidRDefault="0092754A" w:rsidP="00B030AA">
      <w:pPr>
        <w:pStyle w:val="ListParagraph"/>
        <w:ind w:left="1890"/>
        <w:rPr>
          <w:rFonts w:ascii="Franklin Gothic Book" w:hAnsi="Franklin Gothic Book"/>
          <w:color w:val="FF0000"/>
          <w:sz w:val="24"/>
        </w:rPr>
      </w:pPr>
    </w:p>
    <w:p w:rsidR="00B030AA" w:rsidRPr="005F2BF0" w:rsidRDefault="001133F2" w:rsidP="00B030AA">
      <w:pPr>
        <w:pStyle w:val="ListParagraph"/>
        <w:tabs>
          <w:tab w:val="left" w:pos="1170"/>
        </w:tabs>
        <w:spacing w:after="0" w:line="240" w:lineRule="auto"/>
        <w:rPr>
          <w:rFonts w:ascii="Verdana" w:hAnsi="Verdana"/>
          <w:bCs/>
          <w:color w:val="333333"/>
          <w:sz w:val="20"/>
          <w:szCs w:val="20"/>
          <w:lang w:val="en"/>
        </w:rPr>
      </w:pPr>
      <w:r>
        <w:rPr>
          <w:rFonts w:ascii="Franklin Gothic Book" w:hAnsi="Franklin Gothic Book"/>
          <w:sz w:val="24"/>
        </w:rPr>
        <w:t>6</w:t>
      </w:r>
      <w:r w:rsidR="00B030AA" w:rsidRPr="00B030AA">
        <w:rPr>
          <w:rFonts w:ascii="Franklin Gothic Book" w:hAnsi="Franklin Gothic Book"/>
          <w:sz w:val="24"/>
        </w:rPr>
        <w:t>.</w:t>
      </w:r>
      <w:r w:rsidR="00B030AA">
        <w:rPr>
          <w:rFonts w:ascii="Franklin Gothic Book" w:hAnsi="Franklin Gothic Book"/>
          <w:sz w:val="24"/>
        </w:rPr>
        <w:tab/>
        <w:t xml:space="preserve">For </w:t>
      </w:r>
      <w:r w:rsidR="00B030AA" w:rsidRPr="00352018">
        <w:rPr>
          <w:rFonts w:ascii="Verdana" w:hAnsi="Verdana"/>
          <w:bCs/>
          <w:color w:val="333333"/>
          <w:sz w:val="20"/>
          <w:szCs w:val="20"/>
          <w:u w:val="single"/>
          <w:lang w:val="en"/>
        </w:rPr>
        <w:t>each</w:t>
      </w:r>
      <w:r w:rsidR="00B030AA">
        <w:rPr>
          <w:rFonts w:ascii="Verdana" w:hAnsi="Verdana"/>
          <w:bCs/>
          <w:color w:val="333333"/>
          <w:sz w:val="20"/>
          <w:szCs w:val="20"/>
          <w:lang w:val="en"/>
        </w:rPr>
        <w:t xml:space="preserve"> core curriculum course and </w:t>
      </w:r>
      <w:r w:rsidR="00B030AA" w:rsidRPr="00352018">
        <w:rPr>
          <w:rFonts w:ascii="Verdana" w:hAnsi="Verdana"/>
          <w:bCs/>
          <w:color w:val="333333"/>
          <w:sz w:val="20"/>
          <w:szCs w:val="20"/>
          <w:u w:val="single"/>
          <w:lang w:val="en"/>
        </w:rPr>
        <w:t xml:space="preserve">each </w:t>
      </w:r>
      <w:r w:rsidR="00B030AA">
        <w:rPr>
          <w:rFonts w:ascii="Verdana" w:hAnsi="Verdana"/>
          <w:bCs/>
          <w:color w:val="333333"/>
          <w:sz w:val="20"/>
          <w:szCs w:val="20"/>
          <w:lang w:val="en"/>
        </w:rPr>
        <w:t xml:space="preserve">core objective, please include a copy of the </w:t>
      </w:r>
      <w:r w:rsidR="00B030AA">
        <w:rPr>
          <w:rFonts w:ascii="Verdana" w:hAnsi="Verdana"/>
          <w:bCs/>
          <w:color w:val="333333"/>
          <w:sz w:val="20"/>
          <w:szCs w:val="20"/>
          <w:lang w:val="en"/>
        </w:rPr>
        <w:tab/>
        <w:t xml:space="preserve">assessment instrument and five randomly selected, </w:t>
      </w:r>
      <w:r w:rsidR="00B030AA" w:rsidRPr="0080110B">
        <w:rPr>
          <w:rFonts w:ascii="Verdana" w:hAnsi="Verdana"/>
          <w:bCs/>
          <w:color w:val="333333"/>
          <w:sz w:val="20"/>
          <w:szCs w:val="20"/>
          <w:u w:val="single"/>
          <w:lang w:val="en"/>
        </w:rPr>
        <w:t>evaluated</w:t>
      </w:r>
      <w:r w:rsidR="00B030AA">
        <w:rPr>
          <w:rFonts w:ascii="Verdana" w:hAnsi="Verdana"/>
          <w:bCs/>
          <w:color w:val="333333"/>
          <w:sz w:val="20"/>
          <w:szCs w:val="20"/>
          <w:lang w:val="en"/>
        </w:rPr>
        <w:t xml:space="preserve"> assessment samples with this </w:t>
      </w:r>
      <w:r w:rsidR="00B030AA">
        <w:rPr>
          <w:rFonts w:ascii="Verdana" w:hAnsi="Verdana"/>
          <w:bCs/>
          <w:color w:val="333333"/>
          <w:sz w:val="20"/>
          <w:szCs w:val="20"/>
          <w:lang w:val="en"/>
        </w:rPr>
        <w:tab/>
        <w:t>form</w:t>
      </w:r>
      <w:r w:rsidR="00B030AA" w:rsidRPr="005F2BF0">
        <w:rPr>
          <w:rFonts w:ascii="Verdana" w:hAnsi="Verdana"/>
          <w:bCs/>
          <w:color w:val="333333"/>
          <w:sz w:val="20"/>
          <w:szCs w:val="20"/>
          <w:lang w:val="en"/>
        </w:rPr>
        <w:t xml:space="preserve">. Some examples of things you may include </w:t>
      </w:r>
      <w:r w:rsidR="00B030AA">
        <w:rPr>
          <w:rFonts w:ascii="Verdana" w:hAnsi="Verdana"/>
          <w:bCs/>
          <w:color w:val="333333"/>
          <w:sz w:val="20"/>
          <w:szCs w:val="20"/>
          <w:lang w:val="en"/>
        </w:rPr>
        <w:t>with your submission</w:t>
      </w:r>
      <w:r w:rsidR="00B030AA" w:rsidRPr="005F2BF0">
        <w:rPr>
          <w:rFonts w:ascii="Verdana" w:hAnsi="Verdana"/>
          <w:bCs/>
          <w:color w:val="333333"/>
          <w:sz w:val="20"/>
          <w:szCs w:val="20"/>
          <w:lang w:val="en"/>
        </w:rPr>
        <w:t xml:space="preserve"> are as follows:</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Embedded Questions</w:t>
      </w:r>
      <w:r>
        <w:rPr>
          <w:rFonts w:ascii="Verdana" w:hAnsi="Verdana"/>
          <w:bCs/>
          <w:color w:val="333333"/>
          <w:sz w:val="20"/>
          <w:szCs w:val="20"/>
          <w:lang w:val="en"/>
        </w:rPr>
        <w:t xml:space="preserve"> – Copy of possible question bank and copy of five student work samples that include questions from the question bank</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Juried Assessment</w:t>
      </w:r>
      <w:r>
        <w:rPr>
          <w:rFonts w:ascii="Verdana" w:hAnsi="Verdana"/>
          <w:bCs/>
          <w:color w:val="333333"/>
          <w:sz w:val="20"/>
          <w:szCs w:val="20"/>
          <w:lang w:val="en"/>
        </w:rPr>
        <w:t xml:space="preserve"> – List of members on juried panel and copy of five panel evaluations. If student performance, picture or work, etc. is available, include that with your submission as well.</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Pre-Post Test</w:t>
      </w:r>
      <w:r>
        <w:rPr>
          <w:rFonts w:ascii="Verdana" w:hAnsi="Verdana"/>
          <w:bCs/>
          <w:color w:val="333333"/>
          <w:sz w:val="20"/>
          <w:szCs w:val="20"/>
          <w:lang w:val="en"/>
        </w:rPr>
        <w:t xml:space="preserve"> – Copy of pre-test/post-test questions and five samples of student work from pre-test and five samples of </w:t>
      </w:r>
      <w:r w:rsidRPr="005F2BF0">
        <w:rPr>
          <w:rFonts w:ascii="Verdana" w:hAnsi="Verdana"/>
          <w:bCs/>
          <w:color w:val="333333"/>
          <w:sz w:val="20"/>
          <w:szCs w:val="20"/>
          <w:u w:val="single"/>
          <w:lang w:val="en"/>
        </w:rPr>
        <w:t>same students’</w:t>
      </w:r>
      <w:r>
        <w:rPr>
          <w:rFonts w:ascii="Verdana" w:hAnsi="Verdana"/>
          <w:bCs/>
          <w:color w:val="333333"/>
          <w:sz w:val="20"/>
          <w:szCs w:val="20"/>
          <w:lang w:val="en"/>
        </w:rPr>
        <w:t xml:space="preserve"> work from post test</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Rubric</w:t>
      </w:r>
      <w:r>
        <w:rPr>
          <w:rFonts w:ascii="Verdana" w:hAnsi="Verdana"/>
          <w:bCs/>
          <w:color w:val="333333"/>
          <w:sz w:val="20"/>
          <w:szCs w:val="20"/>
          <w:lang w:val="en"/>
        </w:rPr>
        <w:t xml:space="preserve"> – Copy of rubric and copy of five student work samples </w:t>
      </w:r>
    </w:p>
    <w:p w:rsidR="00B030AA" w:rsidRDefault="00B030AA" w:rsidP="00352018">
      <w:pPr>
        <w:pStyle w:val="ListParagraph"/>
        <w:numPr>
          <w:ilvl w:val="1"/>
          <w:numId w:val="36"/>
        </w:numPr>
        <w:spacing w:after="0" w:line="240" w:lineRule="auto"/>
        <w:rPr>
          <w:rFonts w:ascii="Verdana" w:hAnsi="Verdana"/>
          <w:bCs/>
          <w:color w:val="333333"/>
          <w:sz w:val="20"/>
          <w:szCs w:val="20"/>
          <w:lang w:val="en"/>
        </w:rPr>
      </w:pPr>
      <w:r>
        <w:rPr>
          <w:rFonts w:ascii="Verdana" w:hAnsi="Verdana"/>
          <w:b/>
          <w:bCs/>
          <w:color w:val="333333"/>
          <w:sz w:val="20"/>
          <w:szCs w:val="20"/>
          <w:lang w:val="en"/>
        </w:rPr>
        <w:t>Other Types of Assessment</w:t>
      </w:r>
      <w:r>
        <w:rPr>
          <w:rFonts w:ascii="Verdana" w:hAnsi="Verdana"/>
          <w:bCs/>
          <w:color w:val="333333"/>
          <w:sz w:val="20"/>
          <w:szCs w:val="20"/>
          <w:lang w:val="en"/>
        </w:rPr>
        <w:t xml:space="preserve"> –Use the above bullets as a reference point for what you may wish to provide. Please contact the Director of Institutional Effectiveness with specific questions.</w:t>
      </w:r>
    </w:p>
    <w:p w:rsidR="00352018" w:rsidRPr="00352018" w:rsidRDefault="00352018" w:rsidP="00352018">
      <w:pPr>
        <w:pStyle w:val="ListParagraph"/>
        <w:spacing w:after="0" w:line="240" w:lineRule="auto"/>
        <w:ind w:left="1440"/>
        <w:rPr>
          <w:rFonts w:ascii="Verdana" w:hAnsi="Verdana"/>
          <w:bCs/>
          <w:color w:val="333333"/>
          <w:sz w:val="20"/>
          <w:szCs w:val="20"/>
          <w:lang w:val="en"/>
        </w:rPr>
      </w:pPr>
    </w:p>
    <w:p w:rsidR="000C11EC" w:rsidRPr="0092754A" w:rsidRDefault="00B030AA" w:rsidP="0092754A">
      <w:pPr>
        <w:ind w:left="936"/>
        <w:rPr>
          <w:rFonts w:ascii="Verdana" w:hAnsi="Verdana"/>
          <w:sz w:val="20"/>
          <w:szCs w:val="20"/>
        </w:rPr>
      </w:pPr>
      <w:r w:rsidRPr="00B030AA">
        <w:rPr>
          <w:rFonts w:ascii="Verdana" w:hAnsi="Verdana"/>
          <w:sz w:val="20"/>
          <w:szCs w:val="20"/>
        </w:rPr>
        <w:t xml:space="preserve">Also, </w:t>
      </w:r>
      <w:r>
        <w:rPr>
          <w:rFonts w:ascii="Verdana" w:hAnsi="Verdana"/>
          <w:sz w:val="20"/>
          <w:szCs w:val="20"/>
        </w:rPr>
        <w:t>if it is not clear, please identify on your student work the portions of the student work that address the required THECB objective/s.</w:t>
      </w:r>
    </w:p>
    <w:p w:rsidR="006A4308" w:rsidRDefault="00B7234B" w:rsidP="00C253D9">
      <w:pPr>
        <w:ind w:left="900"/>
        <w:rPr>
          <w:rFonts w:ascii="Franklin Gothic Book" w:hAnsi="Franklin Gothic Book"/>
          <w:color w:val="FF0000"/>
          <w:sz w:val="24"/>
        </w:rPr>
      </w:pPr>
      <w:r>
        <w:rPr>
          <w:rFonts w:ascii="Franklin Gothic Book" w:hAnsi="Franklin Gothic Book"/>
          <w:color w:val="FF0000"/>
          <w:sz w:val="24"/>
        </w:rPr>
        <w:object w:dxaOrig="2040"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28" o:title=""/>
          </v:shape>
          <o:OLEObject Type="Embed" ProgID="Acrobat.Document.11" ShapeID="_x0000_i1025" DrawAspect="Icon" ObjectID="_1527872424" r:id="rId29"/>
        </w:object>
      </w:r>
      <w:bookmarkStart w:id="0" w:name="_GoBack"/>
      <w:r>
        <w:rPr>
          <w:rFonts w:ascii="Franklin Gothic Book" w:hAnsi="Franklin Gothic Book"/>
          <w:color w:val="FF0000"/>
          <w:sz w:val="24"/>
        </w:rPr>
        <w:object w:dxaOrig="2040" w:dyaOrig="1339">
          <v:shape id="_x0000_i1026" type="#_x0000_t75" style="width:102pt;height:67.2pt" o:ole="">
            <v:imagedata r:id="rId30" o:title=""/>
          </v:shape>
          <o:OLEObject Type="Embed" ProgID="Acrobat.Document.11" ShapeID="_x0000_i1026" DrawAspect="Icon" ObjectID="_1527872425" r:id="rId31"/>
        </w:object>
      </w:r>
      <w:bookmarkEnd w:id="0"/>
    </w:p>
    <w:p w:rsidR="00961801" w:rsidRPr="00961801" w:rsidRDefault="00961801" w:rsidP="00C253D9">
      <w:pPr>
        <w:ind w:left="900"/>
        <w:rPr>
          <w:rFonts w:ascii="Corbel" w:hAnsi="Corbel"/>
          <w:color w:val="000099"/>
        </w:rPr>
      </w:pPr>
      <w:r w:rsidRPr="00961801">
        <w:rPr>
          <w:rFonts w:ascii="Corbel" w:hAnsi="Corbel"/>
          <w:color w:val="000099"/>
        </w:rPr>
        <w:t>**See core curriculum results and summation above in #5.</w:t>
      </w: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r w:rsidR="00545478">
        <w:rPr>
          <w:rFonts w:ascii="Franklin Gothic Book" w:hAnsi="Franklin Gothic Book"/>
          <w:color w:val="FF0000"/>
          <w:sz w:val="24"/>
        </w:rPr>
        <w:br/>
      </w:r>
      <w:r w:rsidR="00545478">
        <w:rPr>
          <w:rFonts w:ascii="Franklin Gothic Book" w:hAnsi="Franklin Gothic Book"/>
          <w:color w:val="FF0000"/>
          <w:sz w:val="24"/>
          <w:u w:val="single"/>
        </w:rPr>
        <w:t>This Section is ONLY Required for Programs Not Directly Responsible for Core Curriculum Courses</w:t>
      </w:r>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Pr="004D3599" w:rsidRDefault="00DC4237" w:rsidP="00DC4237">
            <w:pPr>
              <w:pStyle w:val="ListParagraph"/>
              <w:ind w:left="0"/>
              <w:rPr>
                <w:rFonts w:ascii="Franklin Gothic Book" w:hAnsi="Franklin Gothic Book"/>
                <w:color w:val="4F81BD" w:themeColor="accent1"/>
              </w:rPr>
            </w:pPr>
            <w:r w:rsidRPr="00DC4237">
              <w:rPr>
                <w:rFonts w:ascii="Corbel" w:hAnsi="Corbel"/>
                <w:color w:val="000099"/>
              </w:rPr>
              <w:t xml:space="preserve">Introducing the general education core competency based assignments, advising and completions.  </w:t>
            </w:r>
          </w:p>
        </w:tc>
      </w:tr>
    </w:tbl>
    <w:p w:rsidR="00C253D9" w:rsidRDefault="00C253D9"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32"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Pr="00DC4237" w:rsidRDefault="00DC4237" w:rsidP="00DC4237">
            <w:pPr>
              <w:pStyle w:val="ListParagraph"/>
              <w:ind w:left="0"/>
              <w:rPr>
                <w:rFonts w:ascii="Corbel" w:hAnsi="Corbel"/>
                <w:color w:val="4F81BD" w:themeColor="accent1"/>
              </w:rPr>
            </w:pPr>
            <w:r w:rsidRPr="00DC4237">
              <w:rPr>
                <w:rFonts w:ascii="Corbel" w:hAnsi="Corbel"/>
                <w:color w:val="000099"/>
              </w:rPr>
              <w:t xml:space="preserve">Students are forced to think critically about the moral and ethical aspects of the criminal justice field.  Students are writing intensively in all courses.  Students are completing certificates and degrees and obtaining employment.  </w:t>
            </w: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RPr="00DC4237" w:rsidTr="009746A6">
        <w:tc>
          <w:tcPr>
            <w:tcW w:w="8843" w:type="dxa"/>
          </w:tcPr>
          <w:p w:rsidR="00C253D9" w:rsidRPr="00DC4237" w:rsidRDefault="00DC4237" w:rsidP="00DC4237">
            <w:pPr>
              <w:pStyle w:val="ListParagraph"/>
              <w:ind w:left="0"/>
              <w:rPr>
                <w:rFonts w:ascii="Corbel" w:hAnsi="Corbel"/>
                <w:color w:val="000099"/>
              </w:rPr>
            </w:pPr>
            <w:r w:rsidRPr="00DC4237">
              <w:rPr>
                <w:rFonts w:ascii="Corbel" w:hAnsi="Corbel"/>
                <w:color w:val="000099"/>
              </w:rPr>
              <w:t>70% of the students earned a grade of 75% based on the data analyzed.</w:t>
            </w:r>
          </w:p>
        </w:tc>
      </w:tr>
    </w:tbl>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Pr="006E1E90" w:rsidRDefault="00C94BDE" w:rsidP="00C94BDE">
            <w:pPr>
              <w:pStyle w:val="ListParagraph"/>
              <w:ind w:left="0"/>
              <w:rPr>
                <w:rFonts w:ascii="Corbel" w:hAnsi="Corbel"/>
                <w:color w:val="4F81BD" w:themeColor="accent1"/>
              </w:rPr>
            </w:pPr>
            <w:r w:rsidRPr="006E1E90">
              <w:rPr>
                <w:rFonts w:ascii="Corbel" w:hAnsi="Corbel"/>
                <w:color w:val="000099"/>
              </w:rPr>
              <w:t>To include quantitative data analysis into the writing assignment. This was somehow not articulated thoroughly but is an easy fix moving forward.  To provide consistent and scheduled on site tutoring sessions to students who are struggling in the criminal justice courses.  To implement retention tools and monitor students and respond to them when they are participating and where there is a lack of activity.</w:t>
            </w:r>
          </w:p>
        </w:tc>
      </w:tr>
    </w:tbl>
    <w:p w:rsidR="000D0C3D"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C94BDE" w:rsidRPr="0011226B" w:rsidRDefault="00C94BDE" w:rsidP="000D0C3D">
      <w:pPr>
        <w:ind w:left="900"/>
        <w:rPr>
          <w:rFonts w:ascii="Franklin Gothic Book" w:hAnsi="Franklin Gothic Book"/>
          <w:b/>
          <w:sz w:val="24"/>
        </w:rPr>
      </w:pPr>
    </w:p>
    <w:p w:rsidR="00175D8F" w:rsidRPr="00631A9B" w:rsidRDefault="003A58A2" w:rsidP="00632858">
      <w:pPr>
        <w:pStyle w:val="IntenseQuote"/>
        <w:spacing w:after="0"/>
        <w:ind w:left="810"/>
        <w:rPr>
          <w:color w:val="auto"/>
          <w:sz w:val="24"/>
        </w:rPr>
      </w:pPr>
      <w:r>
        <w:rPr>
          <w:sz w:val="24"/>
        </w:rPr>
        <w:lastRenderedPageBreak/>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C94BDE" w:rsidRDefault="00C94BDE" w:rsidP="00947FB1">
            <w:pPr>
              <w:pStyle w:val="ListParagraph"/>
              <w:ind w:left="0"/>
              <w:rPr>
                <w:rFonts w:ascii="Corbel" w:hAnsi="Corbel"/>
                <w:color w:val="000099"/>
              </w:rPr>
            </w:pPr>
            <w:r w:rsidRPr="00C94BDE">
              <w:rPr>
                <w:rFonts w:ascii="Corbel" w:hAnsi="Corbel"/>
                <w:color w:val="000099"/>
              </w:rPr>
              <w:t xml:space="preserve">The staff have historically responded positively to different ideas and styles discussed over the years.  In January 2016, all online classes will be launched as 8-weeks in duration.  Fall 2016, the seated classes will be taught using an 8-week timeline.  </w:t>
            </w:r>
          </w:p>
          <w:p w:rsidR="00C94BDE" w:rsidRPr="00C94BDE" w:rsidRDefault="00C94BDE" w:rsidP="00947FB1">
            <w:pPr>
              <w:pStyle w:val="ListParagraph"/>
              <w:ind w:left="0"/>
              <w:rPr>
                <w:rFonts w:ascii="Corbel" w:hAnsi="Corbel"/>
                <w:color w:val="000099"/>
              </w:rPr>
            </w:pPr>
          </w:p>
          <w:p w:rsidR="00FB0840" w:rsidRPr="004D3599" w:rsidRDefault="00C94BDE" w:rsidP="00C94BDE">
            <w:pPr>
              <w:pStyle w:val="ListParagraph"/>
              <w:ind w:left="0"/>
              <w:rPr>
                <w:rFonts w:ascii="Franklin Gothic Book" w:hAnsi="Franklin Gothic Book"/>
                <w:color w:val="4F81BD" w:themeColor="accent1"/>
              </w:rPr>
            </w:pPr>
            <w:r w:rsidRPr="00C94BDE">
              <w:rPr>
                <w:rFonts w:ascii="Corbel" w:hAnsi="Corbel"/>
                <w:color w:val="000099"/>
              </w:rPr>
              <w:t>Students are required to write intensively in each class when responding to critical thinking scenarios or articles.</w:t>
            </w:r>
            <w:r w:rsidRPr="00C94BDE">
              <w:rPr>
                <w:rFonts w:ascii="Franklin Gothic Book" w:hAnsi="Franklin Gothic Book"/>
                <w:color w:val="000099"/>
              </w:rPr>
              <w:t xml:space="preserve">  </w:t>
            </w: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6E1E90" w:rsidRDefault="00C94BDE" w:rsidP="00C94BDE">
            <w:pPr>
              <w:pStyle w:val="ListParagraph"/>
              <w:ind w:left="0"/>
              <w:rPr>
                <w:rFonts w:ascii="Corbel" w:hAnsi="Corbel"/>
                <w:color w:val="000099"/>
              </w:rPr>
            </w:pPr>
            <w:r w:rsidRPr="006E1E90">
              <w:rPr>
                <w:rFonts w:ascii="Corbel" w:hAnsi="Corbel"/>
                <w:color w:val="000099"/>
              </w:rPr>
              <w:t>Employees are strongly encouraged to be involved in college activities and committees and also outside committees.  The criminal justice department offers CE training and conferences on a regular basis and all employees, including clerical staff</w:t>
            </w:r>
            <w:r w:rsidR="006E1E90">
              <w:rPr>
                <w:rFonts w:ascii="Corbel" w:hAnsi="Corbel"/>
                <w:color w:val="000099"/>
              </w:rPr>
              <w:t>,</w:t>
            </w:r>
            <w:r w:rsidRPr="006E1E90">
              <w:rPr>
                <w:rFonts w:ascii="Corbel" w:hAnsi="Corbel"/>
                <w:color w:val="000099"/>
              </w:rPr>
              <w:t xml:space="preserve"> are encouraged to attend when there is an offering that will benefit them.  </w:t>
            </w: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Pr="006E1E90" w:rsidRDefault="006E1E90" w:rsidP="00C4583E">
            <w:pPr>
              <w:pStyle w:val="ListParagraph"/>
              <w:ind w:left="0"/>
              <w:rPr>
                <w:rFonts w:ascii="Corbel" w:hAnsi="Corbel"/>
                <w:color w:val="000099"/>
              </w:rPr>
            </w:pPr>
            <w:r w:rsidRPr="006E1E90">
              <w:rPr>
                <w:rFonts w:ascii="Corbel" w:hAnsi="Corbel"/>
                <w:color w:val="000099"/>
              </w:rPr>
              <w:t xml:space="preserve">The biggest issue faced is the inability to hire another full time faculty member.  The criminal justice department has operated on one full time instructor for over 25 years.  There was a spike in enrollment in 2010 and it has not tapered much since.  </w:t>
            </w:r>
          </w:p>
          <w:p w:rsidR="006E1E90" w:rsidRPr="006E1E90" w:rsidRDefault="006E1E90" w:rsidP="00C4583E">
            <w:pPr>
              <w:pStyle w:val="ListParagraph"/>
              <w:ind w:left="0"/>
              <w:rPr>
                <w:rFonts w:ascii="Corbel" w:hAnsi="Corbel"/>
                <w:color w:val="000099"/>
              </w:rPr>
            </w:pPr>
          </w:p>
          <w:p w:rsidR="001D3559" w:rsidRPr="004D3599" w:rsidRDefault="006E1E90" w:rsidP="006E1E90">
            <w:pPr>
              <w:pStyle w:val="ListParagraph"/>
              <w:ind w:left="0"/>
              <w:rPr>
                <w:rFonts w:ascii="Franklin Gothic Book" w:hAnsi="Franklin Gothic Book"/>
                <w:color w:val="4F81BD" w:themeColor="accent1"/>
              </w:rPr>
            </w:pPr>
            <w:r w:rsidRPr="006E1E90">
              <w:rPr>
                <w:rFonts w:ascii="Corbel" w:hAnsi="Corbel"/>
                <w:color w:val="000099"/>
              </w:rPr>
              <w:t>****A full time faculty member was approved in September 2015.</w:t>
            </w:r>
            <w:r w:rsidRPr="006E1E90">
              <w:rPr>
                <w:rFonts w:ascii="Franklin Gothic Book" w:hAnsi="Franklin Gothic Book"/>
                <w:color w:val="000099"/>
              </w:rPr>
              <w:t xml:space="preserve">  </w:t>
            </w: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Pr="004D3599" w:rsidRDefault="006E1E90" w:rsidP="003C2E89">
            <w:pPr>
              <w:pStyle w:val="ListParagraph"/>
              <w:ind w:left="0"/>
              <w:rPr>
                <w:rFonts w:ascii="Franklin Gothic Book" w:hAnsi="Franklin Gothic Book"/>
                <w:color w:val="4F81BD" w:themeColor="accent1"/>
              </w:rPr>
            </w:pPr>
            <w:r w:rsidRPr="006E1E90">
              <w:rPr>
                <w:rFonts w:ascii="Corbel" w:hAnsi="Corbel"/>
                <w:color w:val="000099"/>
              </w:rPr>
              <w:t>n/a</w:t>
            </w:r>
          </w:p>
        </w:tc>
      </w:tr>
    </w:tbl>
    <w:p w:rsidR="001D3559" w:rsidRPr="004D3599" w:rsidRDefault="001D3559" w:rsidP="001D3559">
      <w:pPr>
        <w:pStyle w:val="ListParagraph"/>
        <w:ind w:left="0"/>
        <w:rPr>
          <w:rFonts w:ascii="Franklin Gothic Book" w:hAnsi="Franklin Gothic Book"/>
          <w:color w:val="4F81BD" w:themeColor="accent1"/>
        </w:rPr>
      </w:pPr>
    </w:p>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0A1479" w:rsidRDefault="000A1479" w:rsidP="00E5779F">
      <w:pPr>
        <w:ind w:left="3060"/>
        <w:rPr>
          <w:rFonts w:ascii="Franklin Gothic Book" w:hAnsi="Franklin Gothic Book"/>
          <w:sz w:val="24"/>
        </w:rPr>
      </w:pPr>
    </w:p>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04" w:rsidRDefault="004E0704" w:rsidP="005834C6">
      <w:pPr>
        <w:spacing w:after="0" w:line="240" w:lineRule="auto"/>
      </w:pPr>
      <w:r>
        <w:separator/>
      </w:r>
    </w:p>
  </w:endnote>
  <w:endnote w:type="continuationSeparator" w:id="0">
    <w:p w:rsidR="004E0704" w:rsidRDefault="004E0704"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7234B" w:rsidRPr="00B7234B">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04" w:rsidRDefault="004E0704" w:rsidP="005834C6">
      <w:pPr>
        <w:spacing w:after="0" w:line="240" w:lineRule="auto"/>
      </w:pPr>
      <w:r>
        <w:separator/>
      </w:r>
    </w:p>
  </w:footnote>
  <w:footnote w:type="continuationSeparator" w:id="0">
    <w:p w:rsidR="004E0704" w:rsidRDefault="004E0704"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03B4D07"/>
    <w:multiLevelType w:val="hybridMultilevel"/>
    <w:tmpl w:val="6498B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670B23"/>
    <w:multiLevelType w:val="hybridMultilevel"/>
    <w:tmpl w:val="EEA2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0"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A00240F"/>
    <w:multiLevelType w:val="hybridMultilevel"/>
    <w:tmpl w:val="F4E81EC4"/>
    <w:lvl w:ilvl="0" w:tplc="AF1C4198">
      <w:start w:val="1"/>
      <w:numFmt w:val="bullet"/>
      <w:lvlText w:val=""/>
      <w:lvlJc w:val="left"/>
      <w:pPr>
        <w:ind w:left="720" w:hanging="360"/>
      </w:pPr>
      <w:rPr>
        <w:rFonts w:ascii="Symbol" w:hAnsi="Symbol"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012287"/>
    <w:multiLevelType w:val="hybridMultilevel"/>
    <w:tmpl w:val="0966E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9"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3"/>
  </w:num>
  <w:num w:numId="2">
    <w:abstractNumId w:val="5"/>
  </w:num>
  <w:num w:numId="3">
    <w:abstractNumId w:val="7"/>
  </w:num>
  <w:num w:numId="4">
    <w:abstractNumId w:val="38"/>
  </w:num>
  <w:num w:numId="5">
    <w:abstractNumId w:val="0"/>
  </w:num>
  <w:num w:numId="6">
    <w:abstractNumId w:val="27"/>
  </w:num>
  <w:num w:numId="7">
    <w:abstractNumId w:val="23"/>
  </w:num>
  <w:num w:numId="8">
    <w:abstractNumId w:val="44"/>
  </w:num>
  <w:num w:numId="9">
    <w:abstractNumId w:val="16"/>
  </w:num>
  <w:num w:numId="10">
    <w:abstractNumId w:val="39"/>
  </w:num>
  <w:num w:numId="11">
    <w:abstractNumId w:val="15"/>
  </w:num>
  <w:num w:numId="12">
    <w:abstractNumId w:val="41"/>
  </w:num>
  <w:num w:numId="13">
    <w:abstractNumId w:val="42"/>
  </w:num>
  <w:num w:numId="14">
    <w:abstractNumId w:val="13"/>
  </w:num>
  <w:num w:numId="15">
    <w:abstractNumId w:val="29"/>
  </w:num>
  <w:num w:numId="16">
    <w:abstractNumId w:val="17"/>
  </w:num>
  <w:num w:numId="17">
    <w:abstractNumId w:val="30"/>
  </w:num>
  <w:num w:numId="18">
    <w:abstractNumId w:val="36"/>
  </w:num>
  <w:num w:numId="19">
    <w:abstractNumId w:val="14"/>
  </w:num>
  <w:num w:numId="20">
    <w:abstractNumId w:val="6"/>
  </w:num>
  <w:num w:numId="21">
    <w:abstractNumId w:val="2"/>
  </w:num>
  <w:num w:numId="22">
    <w:abstractNumId w:val="26"/>
  </w:num>
  <w:num w:numId="23">
    <w:abstractNumId w:val="1"/>
  </w:num>
  <w:num w:numId="24">
    <w:abstractNumId w:val="11"/>
  </w:num>
  <w:num w:numId="25">
    <w:abstractNumId w:val="20"/>
  </w:num>
  <w:num w:numId="26">
    <w:abstractNumId w:val="8"/>
  </w:num>
  <w:num w:numId="27">
    <w:abstractNumId w:val="19"/>
  </w:num>
  <w:num w:numId="28">
    <w:abstractNumId w:val="31"/>
  </w:num>
  <w:num w:numId="29">
    <w:abstractNumId w:val="24"/>
  </w:num>
  <w:num w:numId="30">
    <w:abstractNumId w:val="45"/>
  </w:num>
  <w:num w:numId="31">
    <w:abstractNumId w:val="21"/>
  </w:num>
  <w:num w:numId="32">
    <w:abstractNumId w:val="9"/>
  </w:num>
  <w:num w:numId="33">
    <w:abstractNumId w:val="3"/>
  </w:num>
  <w:num w:numId="34">
    <w:abstractNumId w:val="25"/>
  </w:num>
  <w:num w:numId="35">
    <w:abstractNumId w:val="35"/>
  </w:num>
  <w:num w:numId="36">
    <w:abstractNumId w:val="32"/>
  </w:num>
  <w:num w:numId="37">
    <w:abstractNumId w:val="33"/>
  </w:num>
  <w:num w:numId="38">
    <w:abstractNumId w:val="22"/>
  </w:num>
  <w:num w:numId="39">
    <w:abstractNumId w:val="18"/>
  </w:num>
  <w:num w:numId="40">
    <w:abstractNumId w:val="34"/>
  </w:num>
  <w:num w:numId="41">
    <w:abstractNumId w:val="10"/>
  </w:num>
  <w:num w:numId="42">
    <w:abstractNumId w:val="40"/>
  </w:num>
  <w:num w:numId="43">
    <w:abstractNumId w:val="4"/>
  </w:num>
  <w:num w:numId="44">
    <w:abstractNumId w:val="37"/>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0773"/>
    <w:rsid w:val="00064998"/>
    <w:rsid w:val="00065466"/>
    <w:rsid w:val="00066BF5"/>
    <w:rsid w:val="0007422B"/>
    <w:rsid w:val="0007461C"/>
    <w:rsid w:val="00074DFD"/>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133F2"/>
    <w:rsid w:val="00121A67"/>
    <w:rsid w:val="00122E05"/>
    <w:rsid w:val="00123F18"/>
    <w:rsid w:val="0012503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0AE6"/>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62BB"/>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26841"/>
    <w:rsid w:val="003329EB"/>
    <w:rsid w:val="00333D89"/>
    <w:rsid w:val="003366F1"/>
    <w:rsid w:val="00337131"/>
    <w:rsid w:val="0034143E"/>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A470E"/>
    <w:rsid w:val="003A58A2"/>
    <w:rsid w:val="003A5B0E"/>
    <w:rsid w:val="003B2247"/>
    <w:rsid w:val="003B387C"/>
    <w:rsid w:val="003C2E89"/>
    <w:rsid w:val="003C417C"/>
    <w:rsid w:val="003D1DA9"/>
    <w:rsid w:val="003D22C9"/>
    <w:rsid w:val="003D78A2"/>
    <w:rsid w:val="003E2E96"/>
    <w:rsid w:val="003E6BC6"/>
    <w:rsid w:val="003F3BE3"/>
    <w:rsid w:val="003F6516"/>
    <w:rsid w:val="003F6DC6"/>
    <w:rsid w:val="00405088"/>
    <w:rsid w:val="00414E07"/>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B7F3B"/>
    <w:rsid w:val="004C20D0"/>
    <w:rsid w:val="004C51E7"/>
    <w:rsid w:val="004D0C1F"/>
    <w:rsid w:val="004D1DAC"/>
    <w:rsid w:val="004D3599"/>
    <w:rsid w:val="004E0704"/>
    <w:rsid w:val="004E273C"/>
    <w:rsid w:val="004F05D5"/>
    <w:rsid w:val="004F0BAC"/>
    <w:rsid w:val="004F2AD0"/>
    <w:rsid w:val="004F3A91"/>
    <w:rsid w:val="005011D3"/>
    <w:rsid w:val="00503388"/>
    <w:rsid w:val="005123E1"/>
    <w:rsid w:val="00525BA2"/>
    <w:rsid w:val="00533E25"/>
    <w:rsid w:val="00545478"/>
    <w:rsid w:val="00550E86"/>
    <w:rsid w:val="0055152A"/>
    <w:rsid w:val="005540BE"/>
    <w:rsid w:val="00555573"/>
    <w:rsid w:val="00555E35"/>
    <w:rsid w:val="00556829"/>
    <w:rsid w:val="0056099F"/>
    <w:rsid w:val="00561475"/>
    <w:rsid w:val="0056721A"/>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04323"/>
    <w:rsid w:val="006148B2"/>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4308"/>
    <w:rsid w:val="006A72F6"/>
    <w:rsid w:val="006B3F26"/>
    <w:rsid w:val="006B42EA"/>
    <w:rsid w:val="006C0551"/>
    <w:rsid w:val="006C3683"/>
    <w:rsid w:val="006C3A2E"/>
    <w:rsid w:val="006C563E"/>
    <w:rsid w:val="006C753B"/>
    <w:rsid w:val="006D1BC2"/>
    <w:rsid w:val="006D2E41"/>
    <w:rsid w:val="006D73C5"/>
    <w:rsid w:val="006E19F4"/>
    <w:rsid w:val="006E1E90"/>
    <w:rsid w:val="006F62DE"/>
    <w:rsid w:val="00700289"/>
    <w:rsid w:val="007104D3"/>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1E7E"/>
    <w:rsid w:val="007D4250"/>
    <w:rsid w:val="007D7BD2"/>
    <w:rsid w:val="007E13A9"/>
    <w:rsid w:val="007E240D"/>
    <w:rsid w:val="007E41DE"/>
    <w:rsid w:val="007E6E01"/>
    <w:rsid w:val="007F12E8"/>
    <w:rsid w:val="00800F46"/>
    <w:rsid w:val="008010F5"/>
    <w:rsid w:val="0080110B"/>
    <w:rsid w:val="00802459"/>
    <w:rsid w:val="00803A58"/>
    <w:rsid w:val="008066B6"/>
    <w:rsid w:val="00806BBD"/>
    <w:rsid w:val="0081104B"/>
    <w:rsid w:val="008158E0"/>
    <w:rsid w:val="008162E2"/>
    <w:rsid w:val="00817E35"/>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C5C0D"/>
    <w:rsid w:val="008D44A5"/>
    <w:rsid w:val="008D5A7F"/>
    <w:rsid w:val="008F1723"/>
    <w:rsid w:val="008F1F0C"/>
    <w:rsid w:val="008F4965"/>
    <w:rsid w:val="00901160"/>
    <w:rsid w:val="00903373"/>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61801"/>
    <w:rsid w:val="00971274"/>
    <w:rsid w:val="00974421"/>
    <w:rsid w:val="009746A6"/>
    <w:rsid w:val="00975B3C"/>
    <w:rsid w:val="00981CE8"/>
    <w:rsid w:val="00992D51"/>
    <w:rsid w:val="00997F30"/>
    <w:rsid w:val="009A2381"/>
    <w:rsid w:val="009A46F9"/>
    <w:rsid w:val="009A75FE"/>
    <w:rsid w:val="009B1A7F"/>
    <w:rsid w:val="009B56ED"/>
    <w:rsid w:val="009B5A6B"/>
    <w:rsid w:val="009C1821"/>
    <w:rsid w:val="009C2327"/>
    <w:rsid w:val="009C3D10"/>
    <w:rsid w:val="009C65E9"/>
    <w:rsid w:val="009D0AD8"/>
    <w:rsid w:val="009D3393"/>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D7353"/>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234B"/>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4BDE"/>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79AB"/>
    <w:rsid w:val="00D422AA"/>
    <w:rsid w:val="00D42D3F"/>
    <w:rsid w:val="00D43E6A"/>
    <w:rsid w:val="00D4501F"/>
    <w:rsid w:val="00D46EF6"/>
    <w:rsid w:val="00D50382"/>
    <w:rsid w:val="00D50E06"/>
    <w:rsid w:val="00D630E4"/>
    <w:rsid w:val="00D67C83"/>
    <w:rsid w:val="00D71BDD"/>
    <w:rsid w:val="00D731A1"/>
    <w:rsid w:val="00D76284"/>
    <w:rsid w:val="00D859B1"/>
    <w:rsid w:val="00D86964"/>
    <w:rsid w:val="00D87FAB"/>
    <w:rsid w:val="00D92D85"/>
    <w:rsid w:val="00D94106"/>
    <w:rsid w:val="00D95F90"/>
    <w:rsid w:val="00D96362"/>
    <w:rsid w:val="00DA074B"/>
    <w:rsid w:val="00DA3F0D"/>
    <w:rsid w:val="00DB0AB0"/>
    <w:rsid w:val="00DB2A09"/>
    <w:rsid w:val="00DB49B3"/>
    <w:rsid w:val="00DC0330"/>
    <w:rsid w:val="00DC4237"/>
    <w:rsid w:val="00DC450D"/>
    <w:rsid w:val="00DD0152"/>
    <w:rsid w:val="00DD5AE8"/>
    <w:rsid w:val="00DE096E"/>
    <w:rsid w:val="00DE2571"/>
    <w:rsid w:val="00DE2732"/>
    <w:rsid w:val="00E00036"/>
    <w:rsid w:val="00E02777"/>
    <w:rsid w:val="00E02FF1"/>
    <w:rsid w:val="00E039B5"/>
    <w:rsid w:val="00E11859"/>
    <w:rsid w:val="00E12458"/>
    <w:rsid w:val="00E15D6A"/>
    <w:rsid w:val="00E17329"/>
    <w:rsid w:val="00E20021"/>
    <w:rsid w:val="00E22DD3"/>
    <w:rsid w:val="00E26794"/>
    <w:rsid w:val="00E368CB"/>
    <w:rsid w:val="00E5779F"/>
    <w:rsid w:val="00E72FDF"/>
    <w:rsid w:val="00E929A2"/>
    <w:rsid w:val="00EA6316"/>
    <w:rsid w:val="00EB0BA7"/>
    <w:rsid w:val="00EB5CE4"/>
    <w:rsid w:val="00EC18DB"/>
    <w:rsid w:val="00EC27B5"/>
    <w:rsid w:val="00EC7360"/>
    <w:rsid w:val="00ED05B2"/>
    <w:rsid w:val="00ED42A9"/>
    <w:rsid w:val="00EE5366"/>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8427C"/>
    <w:rsid w:val="00F84DA3"/>
    <w:rsid w:val="00F915DC"/>
    <w:rsid w:val="00F91F83"/>
    <w:rsid w:val="00F97DCF"/>
    <w:rsid w:val="00FA2197"/>
    <w:rsid w:val="00FB0840"/>
    <w:rsid w:val="00FB2451"/>
    <w:rsid w:val="00FB5A67"/>
    <w:rsid w:val="00FB73BD"/>
    <w:rsid w:val="00FD6E32"/>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 w:type="character" w:styleId="Strong">
    <w:name w:val="Strong"/>
    <w:basedOn w:val="DefaultParagraphFont"/>
    <w:uiPriority w:val="22"/>
    <w:qFormat/>
    <w:rsid w:val="00AD7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www.actx.edu/iea/index.php?module=article&amp;id=61"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32" Type="http://schemas.openxmlformats.org/officeDocument/2006/relationships/hyperlink" Target="https://www.actx.edu/iea/filecabinet/117"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image" Target="media/image1.emf"/><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hyperlink" Target="https://www.actx.edu/courseproposal/" TargetMode="External"/><Relationship Id="rId30" Type="http://schemas.openxmlformats.org/officeDocument/2006/relationships/image" Target="media/image2.em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3972-4070-44FA-BB22-968B8627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10</cp:revision>
  <cp:lastPrinted>2015-09-15T16:57:00Z</cp:lastPrinted>
  <dcterms:created xsi:type="dcterms:W3CDTF">2015-09-29T16:28:00Z</dcterms:created>
  <dcterms:modified xsi:type="dcterms:W3CDTF">2016-06-20T01:13:00Z</dcterms:modified>
</cp:coreProperties>
</file>