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A8B28"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4F5662">
        <w:rPr>
          <w:rFonts w:asciiTheme="majorHAnsi" w:hAnsiTheme="majorHAnsi"/>
          <w:b/>
          <w:color w:val="EEECE1" w:themeColor="background2"/>
          <w:sz w:val="24"/>
        </w:rPr>
        <w:t>EOD</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851FF8"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Employee and Organizational Development</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tbl>
            <w:tblPr>
              <w:tblW w:w="0" w:type="auto"/>
              <w:tblBorders>
                <w:top w:val="nil"/>
                <w:left w:val="nil"/>
                <w:bottom w:val="nil"/>
                <w:right w:val="nil"/>
              </w:tblBorders>
              <w:tblLook w:val="0000" w:firstRow="0" w:lastRow="0" w:firstColumn="0" w:lastColumn="0" w:noHBand="0" w:noVBand="0"/>
            </w:tblPr>
            <w:tblGrid>
              <w:gridCol w:w="8424"/>
            </w:tblGrid>
            <w:tr w:rsidR="00851FF8">
              <w:trPr>
                <w:trHeight w:val="516"/>
              </w:trPr>
              <w:tc>
                <w:tcPr>
                  <w:tcW w:w="0" w:type="auto"/>
                </w:tcPr>
                <w:p w:rsidR="00851FF8" w:rsidRDefault="00851FF8" w:rsidP="00851FF8">
                  <w:pPr>
                    <w:pStyle w:val="Default"/>
                    <w:rPr>
                      <w:sz w:val="22"/>
                      <w:szCs w:val="22"/>
                    </w:rPr>
                  </w:pPr>
                  <w:r>
                    <w:t xml:space="preserve"> </w:t>
                  </w:r>
                  <w:r>
                    <w:rPr>
                      <w:color w:val="4E81BC"/>
                      <w:sz w:val="22"/>
                      <w:szCs w:val="22"/>
                    </w:rPr>
                    <w:t xml:space="preserve">To assure the College provides employee and organizational services to all employees including benefits and explanation of responsibilities, benefits, privileges and rights of employment and assure that the college is in compliance with all state and federal employment laws. </w:t>
                  </w:r>
                </w:p>
              </w:tc>
            </w:tr>
          </w:tbl>
          <w:p w:rsidR="00614426" w:rsidRPr="004D3599" w:rsidRDefault="00614426" w:rsidP="00851FF8">
            <w:pPr>
              <w:pStyle w:val="ListParagraph"/>
              <w:ind w:left="0"/>
              <w:rPr>
                <w:rFonts w:ascii="Franklin Gothic Book" w:hAnsi="Franklin Gothic Book"/>
                <w:color w:val="4F81BD" w:themeColor="accent1"/>
              </w:rPr>
            </w:pP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11101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DE3458"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September 9,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FE54C0">
              <w:rPr>
                <w:rFonts w:ascii="Franklin Gothic Book" w:hAnsi="Franklin Gothic Book"/>
                <w:color w:val="4F81BD" w:themeColor="accent1"/>
              </w:rPr>
              <w:t xml:space="preserve"> Janet Barton</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FE54C0">
              <w:rPr>
                <w:rFonts w:ascii="Franklin Gothic Book" w:hAnsi="Franklin Gothic Book"/>
                <w:color w:val="4F81BD" w:themeColor="accent1"/>
              </w:rPr>
              <w:t xml:space="preserve"> Assistant Director for EOD</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FE54C0">
              <w:rPr>
                <w:rFonts w:ascii="Franklin Gothic Book" w:hAnsi="Franklin Gothic Book"/>
                <w:color w:val="4F81BD" w:themeColor="accent1"/>
              </w:rPr>
              <w:t xml:space="preserve"> jlbarton@actx.edu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FE54C0">
              <w:rPr>
                <w:rFonts w:ascii="Franklin Gothic Book" w:hAnsi="Franklin Gothic Book"/>
                <w:color w:val="4F81BD" w:themeColor="accent1"/>
              </w:rPr>
              <w:t xml:space="preserve"> 371-5039</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4D5E05" w:rsidP="009D427F">
            <w:pPr>
              <w:pStyle w:val="ListParagraph"/>
              <w:ind w:left="0"/>
              <w:rPr>
                <w:rFonts w:ascii="Franklin Gothic Book" w:hAnsi="Franklin Gothic Book"/>
                <w:color w:val="4F81BD" w:themeColor="accent1"/>
              </w:rPr>
            </w:pPr>
            <w:r w:rsidRPr="004D5E05">
              <w:rPr>
                <w:rFonts w:ascii="Franklin Gothic Book" w:hAnsi="Franklin Gothic Book"/>
                <w:color w:val="4F81BD" w:themeColor="accent1"/>
              </w:rPr>
              <w:t>Human Resources provides many reports to the state and federal governments. Links to these reports are secured requiring log-in and password. Federal reports: IPEDS report, and IRS (W-2 information). State reports: ERS salary information and elected coverage (annual and monthly), TRS salary information and contributions (annual and monthly), Coordinating Board Reports (annual), Legislative Budget Board (annual).</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4D5E05"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4D5E05"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4D5E05"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4D5E05"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4D5E05"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4D5E05"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4D5E0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9C47FD"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9C47FD"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9C47FD"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A254F4" w:rsidP="00F34DB9">
            <w:pPr>
              <w:pStyle w:val="ListParagraph"/>
              <w:ind w:left="0"/>
              <w:rPr>
                <w:rFonts w:ascii="Franklin Gothic Book" w:hAnsi="Franklin Gothic Book"/>
                <w:color w:val="4F81BD" w:themeColor="accent1"/>
              </w:rPr>
            </w:pPr>
            <w:r w:rsidRPr="00A254F4">
              <w:rPr>
                <w:rFonts w:ascii="Franklin Gothic Book" w:hAnsi="Franklin Gothic Book"/>
                <w:color w:val="4F81BD" w:themeColor="accent1"/>
              </w:rPr>
              <w:t>Assist student workers with hiring forms, ensure payroll needs are met, encourage student workers to enroll in electronic W-2’s. HR strives to obtain quality applicants for all positions by using outreach contacts and placing ads in publications. Goal 4: Persistence from Term to Term and Year to Year.</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A254F4"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Default="005D127C" w:rsidP="00B72275">
            <w:pPr>
              <w:pStyle w:val="ListParagraph"/>
              <w:ind w:left="0"/>
              <w:rPr>
                <w:rFonts w:ascii="Franklin Gothic Book" w:hAnsi="Franklin Gothic Book"/>
                <w:color w:val="4F81BD" w:themeColor="accent1"/>
              </w:rPr>
            </w:pPr>
            <w:r w:rsidRPr="005D127C">
              <w:rPr>
                <w:rFonts w:ascii="Franklin Gothic Book" w:hAnsi="Franklin Gothic Book"/>
                <w:color w:val="4F81BD" w:themeColor="accent1"/>
              </w:rPr>
              <w:t>Novus HR would be moved to AC Connect and supervisors would be able to review applications and approve requisitions when not on campus. Part-time application updated to submit directly to HR rather than be downloaded and emailed.</w:t>
            </w:r>
          </w:p>
          <w:p w:rsidR="005B7109" w:rsidRPr="004D3599" w:rsidRDefault="005B7109" w:rsidP="00B72275">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tbl>
            <w:tblPr>
              <w:tblW w:w="0" w:type="auto"/>
              <w:tblBorders>
                <w:top w:val="nil"/>
                <w:left w:val="nil"/>
                <w:bottom w:val="nil"/>
                <w:right w:val="nil"/>
              </w:tblBorders>
              <w:tblLook w:val="0000" w:firstRow="0" w:lastRow="0" w:firstColumn="0" w:lastColumn="0" w:noHBand="0" w:noVBand="0"/>
            </w:tblPr>
            <w:tblGrid>
              <w:gridCol w:w="8514"/>
            </w:tblGrid>
            <w:tr w:rsidR="005D127C" w:rsidRPr="005D127C">
              <w:trPr>
                <w:trHeight w:val="1140"/>
              </w:trPr>
              <w:tc>
                <w:tcPr>
                  <w:tcW w:w="0" w:type="auto"/>
                </w:tcPr>
                <w:p w:rsidR="005D127C" w:rsidRPr="005D127C" w:rsidRDefault="005D127C" w:rsidP="005D127C">
                  <w:pPr>
                    <w:autoSpaceDE w:val="0"/>
                    <w:autoSpaceDN w:val="0"/>
                    <w:adjustRightInd w:val="0"/>
                    <w:spacing w:after="0" w:line="240" w:lineRule="auto"/>
                    <w:rPr>
                      <w:rFonts w:ascii="Franklin Gothic Book" w:hAnsi="Franklin Gothic Book" w:cs="Franklin Gothic Book"/>
                      <w:color w:val="000000"/>
                    </w:rPr>
                  </w:pPr>
                  <w:proofErr w:type="gramStart"/>
                  <w:r w:rsidRPr="005D127C">
                    <w:rPr>
                      <w:rFonts w:ascii="Franklin Gothic Book" w:hAnsi="Franklin Gothic Book" w:cs="Franklin Gothic Book"/>
                      <w:color w:val="4E81BC"/>
                    </w:rPr>
                    <w:t>1.Attend</w:t>
                  </w:r>
                  <w:proofErr w:type="gramEnd"/>
                  <w:r w:rsidRPr="005D127C">
                    <w:rPr>
                      <w:rFonts w:ascii="Franklin Gothic Book" w:hAnsi="Franklin Gothic Book" w:cs="Franklin Gothic Book"/>
                      <w:color w:val="4E81BC"/>
                    </w:rPr>
                    <w:t xml:space="preserve"> Job Fairs twice each year. </w:t>
                  </w:r>
                </w:p>
                <w:p w:rsidR="005D127C" w:rsidRPr="005D127C" w:rsidRDefault="005D127C" w:rsidP="005D127C">
                  <w:pPr>
                    <w:autoSpaceDE w:val="0"/>
                    <w:autoSpaceDN w:val="0"/>
                    <w:adjustRightInd w:val="0"/>
                    <w:spacing w:after="0" w:line="240" w:lineRule="auto"/>
                    <w:rPr>
                      <w:rFonts w:ascii="Franklin Gothic Book" w:hAnsi="Franklin Gothic Book" w:cs="Franklin Gothic Book"/>
                      <w:color w:val="4E81BC"/>
                    </w:rPr>
                  </w:pPr>
                  <w:r w:rsidRPr="005D127C">
                    <w:rPr>
                      <w:rFonts w:ascii="Franklin Gothic Book" w:hAnsi="Franklin Gothic Book" w:cs="Franklin Gothic Book"/>
                      <w:color w:val="4E81BC"/>
                    </w:rPr>
                    <w:t xml:space="preserve">2. After IT and HR work together to move Novus HR to AC Connect, staff/faculty will access HR data through AC Connect anywhere they are 100% of the time as evaluated by the successful completion of this project. </w:t>
                  </w:r>
                </w:p>
                <w:p w:rsidR="005D127C" w:rsidRPr="005D127C" w:rsidRDefault="005D127C" w:rsidP="005D127C">
                  <w:pPr>
                    <w:autoSpaceDE w:val="0"/>
                    <w:autoSpaceDN w:val="0"/>
                    <w:adjustRightInd w:val="0"/>
                    <w:spacing w:after="0" w:line="240" w:lineRule="auto"/>
                    <w:rPr>
                      <w:rFonts w:ascii="Franklin Gothic Book" w:hAnsi="Franklin Gothic Book" w:cs="Franklin Gothic Book"/>
                      <w:color w:val="000000"/>
                    </w:rPr>
                  </w:pPr>
                  <w:r w:rsidRPr="005D127C">
                    <w:rPr>
                      <w:rFonts w:ascii="Franklin Gothic Book" w:hAnsi="Franklin Gothic Book" w:cs="Franklin Gothic Book"/>
                      <w:color w:val="4E81BC"/>
                    </w:rPr>
                    <w:t xml:space="preserve">3. After IT and HR work together to create a part-time application that can be submitted online to HR, potential employees will submit a Web-based application 100% of the time. Successful completion of the project will be evaluated by the elimination of the current download/e-mail based system and the ease granted to employees by instead clicking a “Submit” button with the online application. </w:t>
                  </w:r>
                </w:p>
              </w:tc>
            </w:tr>
          </w:tbl>
          <w:p w:rsidR="00B618DA" w:rsidRDefault="00B618DA" w:rsidP="005464BF">
            <w:pPr>
              <w:pStyle w:val="ListParagraph"/>
              <w:ind w:left="0"/>
              <w:rPr>
                <w:rFonts w:ascii="Franklin Gothic Book" w:hAnsi="Franklin Gothic Book"/>
                <w:color w:val="4F81BD" w:themeColor="accent1"/>
              </w:rPr>
            </w:pPr>
          </w:p>
          <w:p w:rsidR="00B618DA" w:rsidRPr="004D3599" w:rsidRDefault="00B618DA" w:rsidP="005464BF">
            <w:pPr>
              <w:pStyle w:val="ListParagraph"/>
              <w:ind w:left="0"/>
              <w:rPr>
                <w:rFonts w:ascii="Franklin Gothic Book" w:hAnsi="Franklin Gothic Book"/>
                <w:color w:val="4F81BD" w:themeColor="accent1"/>
              </w:rPr>
            </w:pPr>
          </w:p>
        </w:tc>
      </w:tr>
    </w:tbl>
    <w:p w:rsidR="00B618DA" w:rsidRDefault="00B618DA" w:rsidP="00B618DA">
      <w:pPr>
        <w:pStyle w:val="ListParagraph"/>
        <w:ind w:left="1170"/>
        <w:rPr>
          <w:rFonts w:ascii="Franklin Gothic Book" w:hAnsi="Franklin Gothic Book"/>
          <w:b/>
          <w:sz w:val="24"/>
          <w:szCs w:val="24"/>
        </w:rPr>
      </w:pPr>
    </w:p>
    <w:p w:rsidR="0004221A" w:rsidRPr="00036995" w:rsidRDefault="0004221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lastRenderedPageBreak/>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5D127C" w:rsidRPr="005D127C" w:rsidRDefault="005D127C" w:rsidP="0004221A">
            <w:pPr>
              <w:pStyle w:val="ListParagraph"/>
              <w:ind w:left="0"/>
              <w:rPr>
                <w:rFonts w:ascii="Franklin Gothic Book" w:hAnsi="Franklin Gothic Book"/>
                <w:color w:val="4F81BD" w:themeColor="accent1"/>
              </w:rPr>
            </w:pPr>
            <w:r w:rsidRPr="005D127C">
              <w:rPr>
                <w:rFonts w:ascii="Franklin Gothic Book" w:hAnsi="Franklin Gothic Book"/>
                <w:color w:val="4F81BD" w:themeColor="accent1"/>
              </w:rPr>
              <w:t>1. Exceeded outcome. Attended 4 Job Fairs over the past year. 2 City-wide job fairs and 2 AC-job fairs.</w:t>
            </w:r>
          </w:p>
          <w:p w:rsidR="008F43B9" w:rsidRDefault="005D127C" w:rsidP="005D127C">
            <w:pPr>
              <w:pStyle w:val="ListParagraph"/>
              <w:ind w:left="0"/>
              <w:rPr>
                <w:rFonts w:ascii="Franklin Gothic Book" w:hAnsi="Franklin Gothic Book"/>
                <w:color w:val="4F81BD" w:themeColor="accent1"/>
              </w:rPr>
            </w:pPr>
            <w:r w:rsidRPr="005D127C">
              <w:rPr>
                <w:rFonts w:ascii="Franklin Gothic Book" w:hAnsi="Franklin Gothic Book"/>
                <w:color w:val="4F81BD" w:themeColor="accent1"/>
              </w:rPr>
              <w:t>2. Obtained this goal, but IT faced a security issue and withdrew that option. We have requested that they look at this again and reopen Novus to access off campus again. Page</w:t>
            </w:r>
          </w:p>
          <w:p w:rsidR="005D127C" w:rsidRDefault="005D127C" w:rsidP="005D127C">
            <w:pPr>
              <w:pStyle w:val="Default"/>
              <w:rPr>
                <w:rFonts w:cstheme="minorBidi"/>
                <w:color w:val="auto"/>
              </w:rPr>
            </w:pPr>
          </w:p>
          <w:p w:rsidR="005D127C" w:rsidRDefault="005D127C" w:rsidP="005D127C">
            <w:pPr>
              <w:pStyle w:val="Default"/>
              <w:rPr>
                <w:sz w:val="22"/>
                <w:szCs w:val="22"/>
              </w:rPr>
            </w:pPr>
            <w:r>
              <w:rPr>
                <w:color w:val="4E81BC"/>
                <w:sz w:val="22"/>
                <w:szCs w:val="22"/>
              </w:rPr>
              <w:t xml:space="preserve">3. IT is still working on getting this goal completed. They are approximately 80% complete on moving the part-time application to a web-based program. However, this will entail departments setting up job postings for part-time positions and this will also need to be completed by IT. </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5D127C" w:rsidP="00F34DB9">
            <w:pPr>
              <w:pStyle w:val="ListParagraph"/>
              <w:ind w:left="0"/>
              <w:rPr>
                <w:rFonts w:ascii="Franklin Gothic Book" w:hAnsi="Franklin Gothic Book"/>
                <w:color w:val="4F81BD" w:themeColor="accent1"/>
              </w:rPr>
            </w:pPr>
            <w:r w:rsidRPr="005D127C">
              <w:rPr>
                <w:rFonts w:ascii="Franklin Gothic Book" w:hAnsi="Franklin Gothic Book"/>
                <w:color w:val="4F81BD" w:themeColor="accent1"/>
              </w:rPr>
              <w:t>Working with IT to bring Novus onto AC Connect. Part-time applications with a submit button instead of downloading and emailing to HR.</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574BA5" w:rsidP="00F34DB9">
            <w:pPr>
              <w:pStyle w:val="ListParagraph"/>
              <w:ind w:left="0"/>
              <w:rPr>
                <w:rFonts w:ascii="Franklin Gothic Book" w:hAnsi="Franklin Gothic Book"/>
                <w:color w:val="4F81BD" w:themeColor="accent1"/>
              </w:rPr>
            </w:pPr>
            <w:r w:rsidRPr="00574BA5">
              <w:rPr>
                <w:rFonts w:ascii="Franklin Gothic Book" w:hAnsi="Franklin Gothic Book"/>
                <w:color w:val="4F81BD" w:themeColor="accent1"/>
              </w:rPr>
              <w:t>#4 Ensure the College’s future.</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574BA5" w:rsidP="00F34DB9">
            <w:pPr>
              <w:pStyle w:val="ListParagraph"/>
              <w:ind w:left="0"/>
              <w:rPr>
                <w:rFonts w:ascii="Franklin Gothic Book" w:hAnsi="Franklin Gothic Book"/>
                <w:color w:val="4F81BD" w:themeColor="accent1"/>
              </w:rPr>
            </w:pPr>
            <w:r w:rsidRPr="00574BA5">
              <w:rPr>
                <w:rFonts w:ascii="Franklin Gothic Book" w:hAnsi="Franklin Gothic Book"/>
                <w:color w:val="4F81BD" w:themeColor="accent1"/>
              </w:rPr>
              <w:t>None at this time.</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lastRenderedPageBreak/>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1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1475E" w:rsidP="0001475E">
            <w:pPr>
              <w:pStyle w:val="ListParagraph"/>
              <w:ind w:left="0"/>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1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1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01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01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01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C95B3E" w:rsidP="00F34DB9">
            <w:pPr>
              <w:pStyle w:val="ListParagraph"/>
              <w:ind w:left="0"/>
              <w:rPr>
                <w:rFonts w:ascii="Franklin Gothic Book" w:hAnsi="Franklin Gothic Book"/>
                <w:color w:val="4F81BD" w:themeColor="accent1"/>
              </w:rPr>
            </w:pPr>
            <w:r w:rsidRPr="00C95B3E">
              <w:rPr>
                <w:rFonts w:ascii="Franklin Gothic Book" w:hAnsi="Franklin Gothic Book"/>
                <w:color w:val="4F81BD" w:themeColor="accent1"/>
              </w:rPr>
              <w:t>Time sheets are to be completed accurately and turned into HR by the required deadline. Failure to do so will result in non-payment and the individual will have to wait until the next biweekly payroll to be paid.</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BA4B9E"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780BF1" w:rsidP="00780BF1">
            <w:pPr>
              <w:pStyle w:val="ListParagraph"/>
              <w:ind w:left="0"/>
              <w:rPr>
                <w:rFonts w:ascii="Franklin Gothic Book" w:hAnsi="Franklin Gothic Book"/>
                <w:b/>
                <w:sz w:val="24"/>
              </w:rPr>
            </w:pPr>
          </w:p>
        </w:tc>
        <w:tc>
          <w:tcPr>
            <w:tcW w:w="1986" w:type="dxa"/>
          </w:tcPr>
          <w:p w:rsidR="00780BF1" w:rsidRDefault="00BA4B9E"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BA4B9E"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A801E9" w:rsidP="00F34DB9">
            <w:pPr>
              <w:pStyle w:val="ListParagraph"/>
              <w:ind w:left="0"/>
              <w:rPr>
                <w:rFonts w:ascii="Franklin Gothic Book" w:hAnsi="Franklin Gothic Book"/>
                <w:color w:val="4F81BD" w:themeColor="accent1"/>
              </w:rPr>
            </w:pP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lastRenderedPageBreak/>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4B6D48" w:rsidP="00F34DB9">
            <w:pPr>
              <w:pStyle w:val="ListParagraph"/>
              <w:ind w:left="0"/>
              <w:rPr>
                <w:rFonts w:ascii="Franklin Gothic Book" w:hAnsi="Franklin Gothic Book"/>
                <w:color w:val="4F81BD" w:themeColor="accent1"/>
              </w:rPr>
            </w:pPr>
            <w:r w:rsidRPr="004B6D48">
              <w:rPr>
                <w:rFonts w:ascii="Franklin Gothic Book" w:hAnsi="Franklin Gothic Book"/>
                <w:color w:val="4F81BD" w:themeColor="accent1"/>
              </w:rPr>
              <w:t>HR does not give out personal information on anyone. Electronic records in Colleague; paper records in files locked in a file room. Confidential Information statement is listed in the Classified and Administrative Handbook, Chapter 1, Section 1.6</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4B6D48" w:rsidRPr="004B6D48" w:rsidRDefault="004B6D48" w:rsidP="004B6D48">
            <w:pPr>
              <w:pStyle w:val="ListParagraph"/>
              <w:rPr>
                <w:rFonts w:ascii="Franklin Gothic Book" w:hAnsi="Franklin Gothic Book"/>
                <w:color w:val="4F81BD" w:themeColor="accent1"/>
              </w:rPr>
            </w:pPr>
            <w:r w:rsidRPr="004B6D48">
              <w:rPr>
                <w:rFonts w:ascii="Franklin Gothic Book" w:hAnsi="Franklin Gothic Book"/>
                <w:color w:val="4F81BD" w:themeColor="accent1"/>
              </w:rPr>
              <w:t>HR typically does not handle student complaints. They are referred to the Vice President of Student Affairs unless it entails a Sexual Harassment complaint. Complaint procedures are listed in the Student’s Rights and Responsibilities publication.</w:t>
            </w:r>
          </w:p>
          <w:p w:rsidR="00B01E2C" w:rsidRPr="004D3599" w:rsidRDefault="004B6D48" w:rsidP="004B6D48">
            <w:pPr>
              <w:pStyle w:val="ListParagraph"/>
              <w:ind w:left="0"/>
              <w:rPr>
                <w:rFonts w:ascii="Franklin Gothic Book" w:hAnsi="Franklin Gothic Book"/>
                <w:color w:val="4F81BD" w:themeColor="accent1"/>
              </w:rPr>
            </w:pPr>
            <w:r w:rsidRPr="004B6D48">
              <w:rPr>
                <w:rFonts w:ascii="Franklin Gothic Book" w:hAnsi="Franklin Gothic Book"/>
                <w:color w:val="4F81BD" w:themeColor="accent1"/>
              </w:rPr>
              <w:t>3.</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4B6D4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4B6D4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4B6D4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tc>
      </w:tr>
    </w:tbl>
    <w:p w:rsidR="005D0E07" w:rsidRDefault="005D0E07" w:rsidP="005D0E07">
      <w:pPr>
        <w:pStyle w:val="ListParagraph"/>
        <w:ind w:left="1260"/>
        <w:rPr>
          <w:rFonts w:ascii="Franklin Gothic Book" w:hAnsi="Franklin Gothic Book"/>
          <w:sz w:val="24"/>
        </w:rPr>
      </w:pPr>
    </w:p>
    <w:p w:rsidR="0004221A" w:rsidRDefault="0004221A" w:rsidP="005D0E07">
      <w:pPr>
        <w:pStyle w:val="ListParagraph"/>
        <w:ind w:left="1260"/>
        <w:rPr>
          <w:rFonts w:ascii="Franklin Gothic Book" w:hAnsi="Franklin Gothic Book"/>
          <w:sz w:val="24"/>
        </w:rPr>
      </w:pPr>
    </w:p>
    <w:p w:rsidR="0004221A" w:rsidRPr="00E02198" w:rsidRDefault="0004221A" w:rsidP="005D0E07">
      <w:pPr>
        <w:pStyle w:val="ListParagraph"/>
        <w:ind w:left="1260"/>
        <w:rPr>
          <w:rFonts w:ascii="Franklin Gothic Book" w:hAnsi="Franklin Gothic Book"/>
          <w:sz w:val="24"/>
        </w:rPr>
      </w:pPr>
      <w:bookmarkStart w:id="0" w:name="_GoBack"/>
      <w:bookmarkEnd w:id="0"/>
    </w:p>
    <w:p w:rsidR="00175D8F" w:rsidRPr="00631A9B" w:rsidRDefault="00175D8F" w:rsidP="00E76D42">
      <w:pPr>
        <w:pStyle w:val="IntenseQuote"/>
        <w:spacing w:after="0"/>
        <w:rPr>
          <w:color w:val="auto"/>
          <w:sz w:val="24"/>
        </w:rPr>
      </w:pPr>
      <w:r w:rsidRPr="00631A9B">
        <w:rPr>
          <w:sz w:val="24"/>
        </w:rPr>
        <w:lastRenderedPageBreak/>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F6119F" w:rsidP="00F34DB9">
            <w:pPr>
              <w:pStyle w:val="ListParagraph"/>
              <w:ind w:left="0"/>
              <w:rPr>
                <w:rFonts w:ascii="Franklin Gothic Book" w:hAnsi="Franklin Gothic Book"/>
                <w:color w:val="4F81BD" w:themeColor="accent1"/>
              </w:rPr>
            </w:pPr>
            <w:r w:rsidRPr="00F6119F">
              <w:rPr>
                <w:rFonts w:ascii="Franklin Gothic Book" w:hAnsi="Franklin Gothic Book"/>
                <w:color w:val="4F81BD" w:themeColor="accent1"/>
              </w:rPr>
              <w:t>Laws and regulations regarding reporting and mandates that are not budgeted. Example: TRS rules for part-time employees and benefits. Not a fix for this, just part of the legislative system.</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F6119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CC" w:rsidRDefault="00E948CC" w:rsidP="005834C6">
      <w:pPr>
        <w:spacing w:after="0" w:line="240" w:lineRule="auto"/>
      </w:pPr>
      <w:r>
        <w:separator/>
      </w:r>
    </w:p>
  </w:endnote>
  <w:endnote w:type="continuationSeparator" w:id="0">
    <w:p w:rsidR="00E948CC" w:rsidRDefault="00E948CC"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4221A" w:rsidRPr="0004221A">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CC" w:rsidRDefault="00E948CC" w:rsidP="005834C6">
      <w:pPr>
        <w:spacing w:after="0" w:line="240" w:lineRule="auto"/>
      </w:pPr>
      <w:r>
        <w:separator/>
      </w:r>
    </w:p>
  </w:footnote>
  <w:footnote w:type="continuationSeparator" w:id="0">
    <w:p w:rsidR="00E948CC" w:rsidRDefault="00E948CC"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
  </w:num>
  <w:num w:numId="3">
    <w:abstractNumId w:val="6"/>
  </w:num>
  <w:num w:numId="4">
    <w:abstractNumId w:val="29"/>
  </w:num>
  <w:num w:numId="5">
    <w:abstractNumId w:val="0"/>
  </w:num>
  <w:num w:numId="6">
    <w:abstractNumId w:val="21"/>
  </w:num>
  <w:num w:numId="7">
    <w:abstractNumId w:val="19"/>
  </w:num>
  <w:num w:numId="8">
    <w:abstractNumId w:val="35"/>
  </w:num>
  <w:num w:numId="9">
    <w:abstractNumId w:val="15"/>
  </w:num>
  <w:num w:numId="10">
    <w:abstractNumId w:val="31"/>
  </w:num>
  <w:num w:numId="11">
    <w:abstractNumId w:val="14"/>
  </w:num>
  <w:num w:numId="12">
    <w:abstractNumId w:val="32"/>
  </w:num>
  <w:num w:numId="13">
    <w:abstractNumId w:val="33"/>
  </w:num>
  <w:num w:numId="14">
    <w:abstractNumId w:val="12"/>
  </w:num>
  <w:num w:numId="15">
    <w:abstractNumId w:val="22"/>
  </w:num>
  <w:num w:numId="16">
    <w:abstractNumId w:val="16"/>
  </w:num>
  <w:num w:numId="17">
    <w:abstractNumId w:val="23"/>
  </w:num>
  <w:num w:numId="18">
    <w:abstractNumId w:val="28"/>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0"/>
  </w:num>
  <w:num w:numId="29">
    <w:abstractNumId w:val="4"/>
  </w:num>
  <w:num w:numId="30">
    <w:abstractNumId w:val="36"/>
  </w:num>
  <w:num w:numId="31">
    <w:abstractNumId w:val="27"/>
  </w:num>
  <w:num w:numId="32">
    <w:abstractNumId w:val="10"/>
  </w:num>
  <w:num w:numId="33">
    <w:abstractNumId w:val="26"/>
  </w:num>
  <w:num w:numId="34">
    <w:abstractNumId w:val="18"/>
  </w:num>
  <w:num w:numId="35">
    <w:abstractNumId w:val="9"/>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475E"/>
    <w:rsid w:val="00016149"/>
    <w:rsid w:val="000173C4"/>
    <w:rsid w:val="0002055D"/>
    <w:rsid w:val="00032166"/>
    <w:rsid w:val="00036995"/>
    <w:rsid w:val="00037EE4"/>
    <w:rsid w:val="0004221A"/>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1011"/>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366F1"/>
    <w:rsid w:val="00337131"/>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B6D48"/>
    <w:rsid w:val="004D0433"/>
    <w:rsid w:val="004D3599"/>
    <w:rsid w:val="004D4390"/>
    <w:rsid w:val="004D5E05"/>
    <w:rsid w:val="004E2929"/>
    <w:rsid w:val="004F0BAC"/>
    <w:rsid w:val="004F3A91"/>
    <w:rsid w:val="004F5662"/>
    <w:rsid w:val="00503388"/>
    <w:rsid w:val="0054629C"/>
    <w:rsid w:val="005462B5"/>
    <w:rsid w:val="0054677C"/>
    <w:rsid w:val="0055152A"/>
    <w:rsid w:val="00555F6F"/>
    <w:rsid w:val="00556829"/>
    <w:rsid w:val="0056020F"/>
    <w:rsid w:val="00562EBC"/>
    <w:rsid w:val="005670D5"/>
    <w:rsid w:val="00574BA5"/>
    <w:rsid w:val="00577F97"/>
    <w:rsid w:val="005834C6"/>
    <w:rsid w:val="005A53C4"/>
    <w:rsid w:val="005B7109"/>
    <w:rsid w:val="005B7906"/>
    <w:rsid w:val="005C7497"/>
    <w:rsid w:val="005D0E07"/>
    <w:rsid w:val="005D127C"/>
    <w:rsid w:val="0060185F"/>
    <w:rsid w:val="00607F64"/>
    <w:rsid w:val="00614426"/>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A03"/>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1FF8"/>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47FD"/>
    <w:rsid w:val="009C5092"/>
    <w:rsid w:val="009D67B9"/>
    <w:rsid w:val="009D7AC4"/>
    <w:rsid w:val="009F5EF0"/>
    <w:rsid w:val="00A0055F"/>
    <w:rsid w:val="00A00E1A"/>
    <w:rsid w:val="00A00FAA"/>
    <w:rsid w:val="00A06122"/>
    <w:rsid w:val="00A1459B"/>
    <w:rsid w:val="00A254F4"/>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4B9E"/>
    <w:rsid w:val="00BA5FD7"/>
    <w:rsid w:val="00BB19E8"/>
    <w:rsid w:val="00BB1C87"/>
    <w:rsid w:val="00BC2C75"/>
    <w:rsid w:val="00BD1F58"/>
    <w:rsid w:val="00C14035"/>
    <w:rsid w:val="00C140E0"/>
    <w:rsid w:val="00C17AC3"/>
    <w:rsid w:val="00C35B42"/>
    <w:rsid w:val="00C37A81"/>
    <w:rsid w:val="00C4372B"/>
    <w:rsid w:val="00C44020"/>
    <w:rsid w:val="00C64A7C"/>
    <w:rsid w:val="00C75ED7"/>
    <w:rsid w:val="00C91B03"/>
    <w:rsid w:val="00C95B3E"/>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345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76D42"/>
    <w:rsid w:val="00E948CC"/>
    <w:rsid w:val="00EA1690"/>
    <w:rsid w:val="00EA17B8"/>
    <w:rsid w:val="00EA7713"/>
    <w:rsid w:val="00EC6AA6"/>
    <w:rsid w:val="00ED120D"/>
    <w:rsid w:val="00ED6BB6"/>
    <w:rsid w:val="00EF0844"/>
    <w:rsid w:val="00EF5CF9"/>
    <w:rsid w:val="00F150D3"/>
    <w:rsid w:val="00F25085"/>
    <w:rsid w:val="00F5389C"/>
    <w:rsid w:val="00F60BF2"/>
    <w:rsid w:val="00F6119F"/>
    <w:rsid w:val="00F73063"/>
    <w:rsid w:val="00F80AA0"/>
    <w:rsid w:val="00F915DC"/>
    <w:rsid w:val="00F93E99"/>
    <w:rsid w:val="00FA3E34"/>
    <w:rsid w:val="00FB2451"/>
    <w:rsid w:val="00FB5D2B"/>
    <w:rsid w:val="00FB73BD"/>
    <w:rsid w:val="00FC0E9C"/>
    <w:rsid w:val="00FD34F3"/>
    <w:rsid w:val="00FD59DA"/>
    <w:rsid w:val="00FE262A"/>
    <w:rsid w:val="00FE54C0"/>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F588B3-F080-41A9-9C5A-A24F98D0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1FF8"/>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18</cp:revision>
  <cp:lastPrinted>2013-07-15T14:12:00Z</cp:lastPrinted>
  <dcterms:created xsi:type="dcterms:W3CDTF">2015-09-09T15:22:00Z</dcterms:created>
  <dcterms:modified xsi:type="dcterms:W3CDTF">2016-06-26T23:39:00Z</dcterms:modified>
</cp:coreProperties>
</file>