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F2C2"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E1371D">
        <w:rPr>
          <w:rFonts w:asciiTheme="majorHAnsi" w:hAnsiTheme="majorHAnsi"/>
          <w:b/>
          <w:color w:val="EEECE1" w:themeColor="background2"/>
          <w:sz w:val="24"/>
        </w:rPr>
        <w:t>Financial Aid</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E2D76"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Financial Aid</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66239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purpose of the Amarillo College Financial Aid Office is to assist students to receive a quality education by reducing their financial burden of education costs through aid that is provided from federal, state, and local government, as well as private resources.  This includes grants, loans, scholarships and work study.</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0535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6/5/15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66239E">
              <w:rPr>
                <w:rFonts w:ascii="Franklin Gothic Book" w:hAnsi="Franklin Gothic Book"/>
                <w:color w:val="4F81BD" w:themeColor="accent1"/>
              </w:rPr>
              <w:t xml:space="preserve">  Kelly Prater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66239E">
              <w:rPr>
                <w:rFonts w:ascii="Franklin Gothic Book" w:hAnsi="Franklin Gothic Book"/>
                <w:color w:val="4F81BD" w:themeColor="accent1"/>
              </w:rPr>
              <w:t xml:space="preserve">  Director of Financial Aid</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66239E">
              <w:rPr>
                <w:rFonts w:ascii="Franklin Gothic Book" w:hAnsi="Franklin Gothic Book"/>
                <w:color w:val="4F81BD" w:themeColor="accent1"/>
              </w:rPr>
              <w:t xml:space="preserve"> klprater@actx.edu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66239E">
              <w:rPr>
                <w:rFonts w:ascii="Franklin Gothic Book" w:hAnsi="Franklin Gothic Book"/>
                <w:color w:val="4F81BD" w:themeColor="accent1"/>
              </w:rPr>
              <w:t xml:space="preserve"> (806) 371-5311</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1.Gainful Employment Data and Disclosures (U.S. Department of Education)</w:t>
            </w:r>
          </w:p>
          <w:p w:rsidR="0066239E"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 FISAP (US Department of Education)</w:t>
            </w:r>
          </w:p>
          <w:p w:rsidR="0066239E"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3.  IPEDs Financial Aid Data (U.S. Department of Education)</w:t>
            </w:r>
          </w:p>
          <w:p w:rsidR="0066239E"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4.  Satisfactory Academic Progress Reports (U.S. Department of Education)</w:t>
            </w:r>
          </w:p>
          <w:p w:rsidR="0066239E" w:rsidRDefault="0066239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5.  FADB Report (Texas Higher Education Coordinating Board)</w:t>
            </w:r>
          </w:p>
          <w:p w:rsidR="0066239E" w:rsidRDefault="00AF32A2"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6.  Fiscal Year End Reports for State Grants &amp; Scholarships (Texas Higher Education      Coordinating Board)</w:t>
            </w:r>
          </w:p>
          <w:p w:rsidR="00AF32A2" w:rsidRDefault="00AF32A2"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7.  Financial Aid Visit &amp; Financial Aid Call Reports (Internal Data)</w:t>
            </w:r>
          </w:p>
          <w:p w:rsidR="00AF32A2" w:rsidRDefault="00AF32A2"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8.  Financial Aid Awarded (Internal Data)</w:t>
            </w:r>
          </w:p>
          <w:p w:rsidR="00AF32A2" w:rsidRPr="004D3599" w:rsidRDefault="00AF32A2"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9.  Financial Aid Applications Received (Internal Data)</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E12F37">
              <w:rPr>
                <w:rFonts w:ascii="Franklin Gothic Book" w:hAnsi="Franklin Gothic Book"/>
              </w:rPr>
              <w:t xml:space="preserve"> Gainful Employment Disclosures</w:t>
            </w:r>
          </w:p>
        </w:tc>
        <w:tc>
          <w:tcPr>
            <w:tcW w:w="1767" w:type="dxa"/>
          </w:tcPr>
          <w:p w:rsidR="00A350F8" w:rsidRPr="00FF0E36" w:rsidRDefault="00E12F37"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r w:rsidR="00E12F37">
              <w:rPr>
                <w:rFonts w:ascii="Franklin Gothic Book" w:hAnsi="Franklin Gothic Book"/>
              </w:rPr>
              <w:t xml:space="preserve"> Gainful Employment Data</w:t>
            </w:r>
          </w:p>
        </w:tc>
        <w:tc>
          <w:tcPr>
            <w:tcW w:w="1767" w:type="dxa"/>
          </w:tcPr>
          <w:p w:rsidR="00A350F8" w:rsidRPr="00FF0E36" w:rsidRDefault="00E12F37"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r w:rsidR="00E12F37">
              <w:rPr>
                <w:rFonts w:ascii="Franklin Gothic Book" w:hAnsi="Franklin Gothic Book"/>
              </w:rPr>
              <w:t>FISAP</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E12F37"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E12F37">
            <w:pPr>
              <w:rPr>
                <w:rFonts w:ascii="Franklin Gothic Book" w:hAnsi="Franklin Gothic Book"/>
              </w:rPr>
            </w:pPr>
            <w:r>
              <w:rPr>
                <w:rFonts w:ascii="Franklin Gothic Book" w:hAnsi="Franklin Gothic Book"/>
              </w:rPr>
              <w:t>4.</w:t>
            </w:r>
            <w:r w:rsidR="00E12F37">
              <w:rPr>
                <w:rFonts w:ascii="Franklin Gothic Book" w:hAnsi="Franklin Gothic Book"/>
              </w:rPr>
              <w:t>FADB Report</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E12F37"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r w:rsidR="00E12F37">
              <w:rPr>
                <w:rFonts w:ascii="Franklin Gothic Book" w:hAnsi="Franklin Gothic Book"/>
              </w:rPr>
              <w:t>.Satisfactory Academic Progress</w:t>
            </w:r>
          </w:p>
        </w:tc>
        <w:tc>
          <w:tcPr>
            <w:tcW w:w="1767" w:type="dxa"/>
          </w:tcPr>
          <w:p w:rsidR="00A350F8" w:rsidRPr="00FF0E36" w:rsidRDefault="00E12F37"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Default="007839D0"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w:t>
            </w:r>
            <w:r w:rsidR="00E12F37">
              <w:rPr>
                <w:rFonts w:ascii="Franklin Gothic Book" w:hAnsi="Franklin Gothic Book"/>
                <w:color w:val="4F81BD" w:themeColor="accent1"/>
              </w:rPr>
              <w:t xml:space="preserve">Gainful employment data must be pulled by combining several different queries and manually checking student information in Datatel.  Information could be more accurately reported if Datatel implemented gainful employment specific queries/pages to better house the information.  </w:t>
            </w:r>
          </w:p>
          <w:p w:rsidR="00E12F37" w:rsidRPr="004D3599" w:rsidRDefault="007839D0"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w:t>
            </w:r>
            <w:r w:rsidR="00E12F37">
              <w:rPr>
                <w:rFonts w:ascii="Franklin Gothic Book" w:hAnsi="Franklin Gothic Book"/>
                <w:color w:val="4F81BD" w:themeColor="accent1"/>
              </w:rPr>
              <w:t>Satisfactory Academic Progress policy reports for students who fall into the Maximum Time Frame and Mathematically Unable to Complete categories must be manually reviewed.  Datatel is not able to calculate these students correctly resulting in many students being placed in an incorrect status.</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Default="007839D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w:t>
            </w:r>
            <w:r w:rsidR="00E12F37">
              <w:rPr>
                <w:rFonts w:ascii="Franklin Gothic Book" w:hAnsi="Franklin Gothic Book"/>
                <w:color w:val="4F81BD" w:themeColor="accent1"/>
              </w:rPr>
              <w:t xml:space="preserve">Work with programmers to strategize and develop processes that will allow gainful </w:t>
            </w:r>
            <w:r>
              <w:rPr>
                <w:rFonts w:ascii="Franklin Gothic Book" w:hAnsi="Franklin Gothic Book"/>
                <w:color w:val="4F81BD" w:themeColor="accent1"/>
              </w:rPr>
              <w:t>employment data to be more easily retrieved and more of an automated process.</w:t>
            </w:r>
          </w:p>
          <w:p w:rsidR="007839D0" w:rsidRPr="004D3599" w:rsidRDefault="007839D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-Work with programmers to isolate each student’s attempted, completed and available credits either in a query format or through the SAP process to better calculate students who should be placed on MTF and MUC.</w:t>
            </w:r>
          </w:p>
          <w:p w:rsidR="00DB49B3" w:rsidRPr="004D3599" w:rsidRDefault="00DB49B3" w:rsidP="009D427F">
            <w:pPr>
              <w:pStyle w:val="ListParagraph"/>
              <w:ind w:left="0"/>
              <w:rPr>
                <w:rFonts w:ascii="Franklin Gothic Book" w:hAnsi="Franklin Gothic Book"/>
                <w:color w:val="4F81BD" w:themeColor="accent1"/>
              </w:rPr>
            </w:pPr>
          </w:p>
        </w:tc>
      </w:tr>
    </w:tbl>
    <w:p w:rsidR="00281B68" w:rsidRDefault="00281B68" w:rsidP="007B102F"/>
    <w:p w:rsidR="009C1821" w:rsidRPr="00A56751" w:rsidRDefault="00B64A21" w:rsidP="00E76D42">
      <w:pPr>
        <w:pStyle w:val="IntenseQuote"/>
        <w:spacing w:after="0"/>
      </w:pPr>
      <w:r w:rsidRPr="00631A9B">
        <w:rPr>
          <w:sz w:val="24"/>
        </w:rPr>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4C6376"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(If applicable) Based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DE0B95" w:rsidRDefault="00DE0B9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1.</w:t>
            </w:r>
            <w:r w:rsidR="00FB4A67">
              <w:rPr>
                <w:rFonts w:ascii="Franklin Gothic Book" w:hAnsi="Franklin Gothic Book"/>
                <w:color w:val="4F81BD" w:themeColor="accent1"/>
              </w:rPr>
              <w:t xml:space="preserve"> </w:t>
            </w:r>
            <w:r>
              <w:rPr>
                <w:rFonts w:ascii="Franklin Gothic Book" w:hAnsi="Franklin Gothic Book"/>
                <w:color w:val="4F81BD" w:themeColor="accent1"/>
              </w:rPr>
              <w:t>Financial Aid staff are available for individual counseling and guidance for students.  This is now done in individual offices allowing for more privacy and confidentiality which allows students with unique situations to feel more comfortable in sharing information.</w:t>
            </w:r>
          </w:p>
          <w:p w:rsidR="00DE0B95" w:rsidRDefault="00DE0B9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2.</w:t>
            </w:r>
            <w:r w:rsidR="00FB4A67">
              <w:rPr>
                <w:rFonts w:ascii="Franklin Gothic Book" w:hAnsi="Franklin Gothic Book"/>
                <w:color w:val="4F81BD" w:themeColor="accent1"/>
              </w:rPr>
              <w:t xml:space="preserve"> </w:t>
            </w:r>
            <w:r>
              <w:rPr>
                <w:rFonts w:ascii="Franklin Gothic Book" w:hAnsi="Franklin Gothic Book"/>
                <w:color w:val="4F81BD" w:themeColor="accent1"/>
              </w:rPr>
              <w:t>Hands on FAFSA events are conducted at local high schools as well as on campus for area seniors and current AC students.</w:t>
            </w:r>
          </w:p>
          <w:p w:rsidR="00E75BCA" w:rsidRDefault="00E75BC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3.</w:t>
            </w:r>
            <w:r w:rsidR="00FB4A67">
              <w:rPr>
                <w:rFonts w:ascii="Franklin Gothic Book" w:hAnsi="Franklin Gothic Book"/>
                <w:color w:val="4F81BD" w:themeColor="accent1"/>
              </w:rPr>
              <w:t xml:space="preserve"> </w:t>
            </w:r>
            <w:r>
              <w:rPr>
                <w:rFonts w:ascii="Franklin Gothic Book" w:hAnsi="Franklin Gothic Book"/>
                <w:color w:val="4F81BD" w:themeColor="accent1"/>
              </w:rPr>
              <w:t>Planning and coordinating yearly high school counselor workshops to assist high school counselors in understanding the financial aid process.</w:t>
            </w:r>
          </w:p>
          <w:p w:rsidR="00E75BCA" w:rsidRDefault="00E75BC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4.</w:t>
            </w:r>
            <w:r w:rsidR="00FB4A67">
              <w:rPr>
                <w:rFonts w:ascii="Franklin Gothic Book" w:hAnsi="Franklin Gothic Book"/>
                <w:color w:val="4F81BD" w:themeColor="accent1"/>
              </w:rPr>
              <w:t xml:space="preserve"> </w:t>
            </w:r>
            <w:r>
              <w:rPr>
                <w:rFonts w:ascii="Franklin Gothic Book" w:hAnsi="Franklin Gothic Book"/>
                <w:color w:val="4F81BD" w:themeColor="accent1"/>
              </w:rPr>
              <w:t>Participation in Badger Boot Campus sessions.</w:t>
            </w:r>
          </w:p>
          <w:p w:rsidR="00F93E99" w:rsidRDefault="00E75BC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5.</w:t>
            </w:r>
            <w:r w:rsidR="00FB4A67">
              <w:rPr>
                <w:rFonts w:ascii="Franklin Gothic Book" w:hAnsi="Franklin Gothic Book"/>
                <w:color w:val="4F81BD" w:themeColor="accent1"/>
              </w:rPr>
              <w:t xml:space="preserve"> </w:t>
            </w:r>
            <w:r>
              <w:rPr>
                <w:rFonts w:ascii="Franklin Gothic Book" w:hAnsi="Franklin Gothic Book"/>
                <w:color w:val="4F81BD" w:themeColor="accent1"/>
              </w:rPr>
              <w:t>Participation in local community events to make financial aid more visible and provide information to students and their families.</w:t>
            </w:r>
            <w:r w:rsidR="00DE0B95">
              <w:rPr>
                <w:rFonts w:ascii="Franklin Gothic Book" w:hAnsi="Franklin Gothic Book"/>
                <w:color w:val="4F81BD" w:themeColor="accent1"/>
              </w:rPr>
              <w:t xml:space="preserve"> </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015ED6"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Hosted a Hands on FAFSA event for currently enrolled AC students.  This event provided an opportunity for currently enrolled students to complete their FAFSA with the assistance of a financial aid team member.  This event allowed 68 students to </w:t>
            </w:r>
            <w:r w:rsidR="00AA347C">
              <w:rPr>
                <w:rFonts w:ascii="Franklin Gothic Book" w:hAnsi="Franklin Gothic Book"/>
                <w:color w:val="4F81BD" w:themeColor="accent1"/>
              </w:rPr>
              <w:t>complete</w:t>
            </w:r>
            <w:r>
              <w:rPr>
                <w:rFonts w:ascii="Franklin Gothic Book" w:hAnsi="Franklin Gothic Book"/>
                <w:color w:val="4F81BD" w:themeColor="accent1"/>
              </w:rPr>
              <w:t xml:space="preserve"> the FAFSA.</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Default="00FB4A67"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1. Collect all available state aid funds.</w:t>
            </w:r>
          </w:p>
          <w:p w:rsidR="00FB4A67" w:rsidRDefault="00FB4A67"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1F0988">
              <w:rPr>
                <w:rFonts w:ascii="Franklin Gothic Book" w:hAnsi="Franklin Gothic Book"/>
                <w:color w:val="4F81BD" w:themeColor="accent1"/>
              </w:rPr>
              <w:t>Submission of the Accelerated Welding program to the US Department of Education.</w:t>
            </w:r>
          </w:p>
          <w:p w:rsidR="001F0988" w:rsidRDefault="001F0988"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3. More timely approval and awarding of Direct Student Loans.</w:t>
            </w:r>
          </w:p>
          <w:p w:rsidR="001F0988" w:rsidRDefault="001F0988"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4. More timely review and response to suspension review requests.</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E78AE" w:rsidRDefault="00BE78AE" w:rsidP="005464BF">
            <w:pPr>
              <w:pStyle w:val="ListParagraph"/>
              <w:ind w:left="0"/>
              <w:rPr>
                <w:rFonts w:ascii="Franklin Gothic Book" w:hAnsi="Franklin Gothic Book"/>
                <w:color w:val="4F81BD" w:themeColor="accent1"/>
              </w:rPr>
            </w:pPr>
            <w:r w:rsidRPr="00BE78AE">
              <w:rPr>
                <w:rFonts w:ascii="Franklin Gothic Book" w:hAnsi="Franklin Gothic Book"/>
                <w:color w:val="4F81BD" w:themeColor="accent1"/>
                <w:highlight w:val="yellow"/>
              </w:rPr>
              <w:t>Sample Statements</w:t>
            </w:r>
            <w:r>
              <w:rPr>
                <w:rFonts w:ascii="Franklin Gothic Book" w:hAnsi="Franklin Gothic Book"/>
                <w:color w:val="4F81BD" w:themeColor="accent1"/>
              </w:rPr>
              <w:t xml:space="preserve"> </w:t>
            </w:r>
          </w:p>
          <w:p w:rsidR="00BE78AE" w:rsidRDefault="00BE78AE" w:rsidP="005464BF">
            <w:pPr>
              <w:pStyle w:val="ListParagraph"/>
              <w:ind w:left="0"/>
              <w:rPr>
                <w:rFonts w:ascii="Franklin Gothic Book" w:hAnsi="Franklin Gothic Book"/>
                <w:color w:val="4F81BD" w:themeColor="accent1"/>
              </w:rPr>
            </w:pPr>
            <w:r w:rsidRPr="00BE78AE">
              <w:rPr>
                <w:rFonts w:ascii="Franklin Gothic Book" w:hAnsi="Franklin Gothic Book"/>
                <w:color w:val="4F81BD" w:themeColor="accent1"/>
              </w:rPr>
              <w:t xml:space="preserve">1. </w:t>
            </w:r>
            <w:r>
              <w:rPr>
                <w:rFonts w:ascii="Franklin Gothic Book" w:hAnsi="Franklin Gothic Book"/>
                <w:color w:val="4F81BD" w:themeColor="accent1"/>
              </w:rPr>
              <w:t>After the financial aid office seeks grant funds, more AC students will benefit from scholarship funding than would have otherwise received the funding per scholarship award records.</w:t>
            </w:r>
          </w:p>
          <w:p w:rsidR="00B618DA" w:rsidRPr="004D3599" w:rsidRDefault="00BE78AE" w:rsidP="00BE78AE">
            <w:pPr>
              <w:pStyle w:val="ListParagraph"/>
              <w:ind w:left="0"/>
              <w:rPr>
                <w:rFonts w:ascii="Franklin Gothic Book" w:hAnsi="Franklin Gothic Book"/>
                <w:color w:val="4F81BD" w:themeColor="accent1"/>
              </w:rPr>
            </w:pPr>
            <w:r>
              <w:rPr>
                <w:rFonts w:ascii="Franklin Gothic Book" w:hAnsi="Franklin Gothic Book"/>
                <w:color w:val="4F81BD" w:themeColor="accent1"/>
              </w:rPr>
              <w:t>2. After financial aid changes the review process, students will only have to wait 10 business days as opposed to 30 business days to receive information on the suspension status per Image Now data.</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BE78AE">
      <w:pPr>
        <w:pStyle w:val="ListParagraph"/>
        <w:numPr>
          <w:ilvl w:val="0"/>
          <w:numId w:val="34"/>
        </w:numPr>
        <w:spacing w:after="0"/>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BE78AE" w:rsidRPr="00BE78AE" w:rsidRDefault="00BE78AE" w:rsidP="00BE78AE">
            <w:pPr>
              <w:rPr>
                <w:rFonts w:ascii="Franklin Gothic Book" w:hAnsi="Franklin Gothic Book"/>
                <w:color w:val="4F81BD" w:themeColor="accent1"/>
              </w:rPr>
            </w:pPr>
            <w:r w:rsidRPr="00BE78AE">
              <w:rPr>
                <w:rFonts w:ascii="Franklin Gothic Book" w:hAnsi="Franklin Gothic Book"/>
                <w:color w:val="4F81BD" w:themeColor="accent1"/>
              </w:rPr>
              <w:t>1. The Financial Aid office collected over one million dollars in state grant funds.  This included over $55,000 in funds that were unspent by other Texas Colleges and were reallocated to our students.</w:t>
            </w:r>
            <w:r w:rsidRPr="00BE78AE">
              <w:rPr>
                <w:rFonts w:ascii="Franklin Gothic Book" w:hAnsi="Franklin Gothic Book"/>
                <w:color w:val="4F81BD" w:themeColor="accent1"/>
              </w:rPr>
              <w:t xml:space="preserve"> The f</w:t>
            </w:r>
            <w:r w:rsidR="007556A3" w:rsidRPr="00BE78AE">
              <w:rPr>
                <w:rFonts w:ascii="Franklin Gothic Book" w:hAnsi="Franklin Gothic Book"/>
                <w:color w:val="4F81BD" w:themeColor="accent1"/>
              </w:rPr>
              <w:t xml:space="preserve">und Management reports are tracked and monitored </w:t>
            </w:r>
            <w:r w:rsidRPr="00BE78AE">
              <w:rPr>
                <w:rFonts w:ascii="Franklin Gothic Book" w:hAnsi="Franklin Gothic Book"/>
                <w:color w:val="4F81BD" w:themeColor="accent1"/>
              </w:rPr>
              <w:t>weekly.</w:t>
            </w:r>
          </w:p>
          <w:p w:rsidR="007556A3" w:rsidRPr="00BE78AE" w:rsidRDefault="00BE78AE" w:rsidP="00BE78AE">
            <w:pPr>
              <w:rPr>
                <w:rFonts w:ascii="Franklin Gothic Book" w:hAnsi="Franklin Gothic Book"/>
                <w:color w:val="4F81BD" w:themeColor="accent1"/>
                <w:highlight w:val="yellow"/>
              </w:rPr>
            </w:pPr>
            <w:r w:rsidRPr="00BE78AE">
              <w:rPr>
                <w:rFonts w:ascii="Franklin Gothic Book" w:hAnsi="Franklin Gothic Book"/>
                <w:color w:val="4F81BD" w:themeColor="accent1"/>
              </w:rPr>
              <w:t xml:space="preserve">2. </w:t>
            </w:r>
            <w:r w:rsidRPr="00BE78AE">
              <w:rPr>
                <w:rFonts w:ascii="Franklin Gothic Book" w:hAnsi="Franklin Gothic Book"/>
                <w:color w:val="4F81BD" w:themeColor="accent1"/>
              </w:rPr>
              <w:t>The suspension review process has gone from a 30 day wait time to a 10 business day minimum wait time.</w:t>
            </w:r>
            <w:r>
              <w:rPr>
                <w:rFonts w:ascii="Franklin Gothic Book" w:hAnsi="Franklin Gothic Book"/>
                <w:color w:val="4F81BD" w:themeColor="accent1"/>
              </w:rPr>
              <w:t xml:space="preserve"> </w:t>
            </w:r>
            <w:r w:rsidR="007556A3" w:rsidRPr="00BE78AE">
              <w:rPr>
                <w:rFonts w:ascii="Franklin Gothic Book" w:hAnsi="Franklin Gothic Book"/>
                <w:color w:val="4F81BD" w:themeColor="accent1"/>
              </w:rPr>
              <w:t>Suspension reviews are scanned into the Image Now queue where average times are calculated and tracked.</w:t>
            </w:r>
          </w:p>
          <w:p w:rsidR="008F43B9" w:rsidRPr="004D3599" w:rsidRDefault="008F43B9" w:rsidP="00BE78AE">
            <w:pPr>
              <w:pStyle w:val="ListParagraph"/>
              <w:ind w:left="117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7556A3" w:rsidRDefault="007556A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1. State aid drug certification forms were emailed to potentially eligible students and also handed out at the Hands on FAFSA event. This allowed the state aid coordinator to ensure all eligible funds were spent.</w:t>
            </w:r>
          </w:p>
          <w:p w:rsidR="007556A3" w:rsidRDefault="007556A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F43962">
              <w:rPr>
                <w:rFonts w:ascii="Franklin Gothic Book" w:hAnsi="Franklin Gothic Book"/>
                <w:color w:val="4F81BD" w:themeColor="accent1"/>
              </w:rPr>
              <w:t xml:space="preserve">Suspension review requests are reviewed at the time they are turned in for an initial check.  </w:t>
            </w:r>
            <w:r w:rsidR="00AA347C">
              <w:rPr>
                <w:rFonts w:ascii="Franklin Gothic Book" w:hAnsi="Franklin Gothic Book"/>
                <w:color w:val="4F81BD" w:themeColor="accent1"/>
              </w:rPr>
              <w:t>If it</w:t>
            </w:r>
            <w:r w:rsidR="00F43962">
              <w:rPr>
                <w:rFonts w:ascii="Franklin Gothic Book" w:hAnsi="Franklin Gothic Book"/>
                <w:color w:val="4F81BD" w:themeColor="accent1"/>
              </w:rPr>
              <w:t xml:space="preserve"> appears it is a legitimate reason that the student did not meet SAP, the request is given to the scholarship coordinator for </w:t>
            </w:r>
            <w:r w:rsidR="00321E7A">
              <w:rPr>
                <w:rFonts w:ascii="Franklin Gothic Book" w:hAnsi="Franklin Gothic Book"/>
                <w:color w:val="4F81BD" w:themeColor="accent1"/>
              </w:rPr>
              <w:t>timelier</w:t>
            </w:r>
            <w:r w:rsidR="00F43962">
              <w:rPr>
                <w:rFonts w:ascii="Franklin Gothic Book" w:hAnsi="Franklin Gothic Book"/>
                <w:color w:val="4F81BD" w:themeColor="accent1"/>
              </w:rPr>
              <w:t xml:space="preserve"> processing.</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CB0260" w:rsidRPr="00BE78AE" w:rsidRDefault="00CB0260" w:rsidP="00BE78AE">
      <w:pPr>
        <w:rPr>
          <w:rFonts w:ascii="Franklin Gothic Book" w:hAnsi="Franklin Gothic Book"/>
          <w:color w:val="FF0000"/>
          <w:sz w:val="24"/>
        </w:rPr>
      </w:pPr>
      <w:bookmarkStart w:id="0" w:name="_GoBack"/>
      <w:bookmarkEnd w:id="0"/>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4B119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Equity-In Person Entrance/Exit counseling.  The Financial Aid Office is working with the Student Money Management Center to develop an in person entrance and exit counseling course. This would allow the students to receive personalized information as well information on budgeting and not over borrowing.</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xml:space="preserve">, AC has adopted the following General Education </w:t>
      </w:r>
      <w:r>
        <w:rPr>
          <w:rFonts w:ascii="Franklin Gothic Book" w:hAnsi="Franklin Gothic Book"/>
          <w:sz w:val="24"/>
        </w:rPr>
        <w:lastRenderedPageBreak/>
        <w:t>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B119A"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Default="004B119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Communication Skills:</w:t>
            </w:r>
          </w:p>
          <w:p w:rsidR="004B119A" w:rsidRDefault="004B119A" w:rsidP="004B119A">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Students are required to communicate and provide documents to our office to finalize the financial aid process.</w:t>
            </w:r>
          </w:p>
          <w:p w:rsidR="004B119A" w:rsidRDefault="004B119A" w:rsidP="004B119A">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Students who are selected for verification are required to complete verification worksheets and provide copies of certain IRS tax information.</w:t>
            </w:r>
          </w:p>
          <w:p w:rsidR="004B119A" w:rsidRDefault="004B119A" w:rsidP="004B119A">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Students who have special circumstances that may affect their financial aid eligibility are required to provide documentation of these circumstances and meet with fa staff to explain these extenuation circumstances.</w:t>
            </w:r>
          </w:p>
          <w:p w:rsidR="004B119A" w:rsidRDefault="006851AB" w:rsidP="004B119A">
            <w:pPr>
              <w:rPr>
                <w:rFonts w:ascii="Franklin Gothic Book" w:hAnsi="Franklin Gothic Book"/>
                <w:color w:val="4F81BD" w:themeColor="accent1"/>
              </w:rPr>
            </w:pPr>
            <w:r>
              <w:rPr>
                <w:rFonts w:ascii="Franklin Gothic Book" w:hAnsi="Franklin Gothic Book"/>
                <w:color w:val="4F81BD" w:themeColor="accent1"/>
              </w:rPr>
              <w:t>Personal Responsibility</w:t>
            </w:r>
          </w:p>
          <w:p w:rsidR="006851AB" w:rsidRDefault="006851AB" w:rsidP="006851AB">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Direct loan counseling must be completed for student loan borrowers. This counseling requires students to complete an on line module with the US Department of Education prior to the disbursement of any federal loan funds.</w:t>
            </w:r>
          </w:p>
          <w:p w:rsidR="006851AB" w:rsidRDefault="006851AB" w:rsidP="006851AB">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 xml:space="preserve">One on one counseling is provided to students who visit the financial aid office with questions on their eligibility. </w:t>
            </w:r>
          </w:p>
          <w:p w:rsidR="006851AB" w:rsidRPr="006851AB" w:rsidRDefault="006851AB" w:rsidP="006851AB">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 xml:space="preserve"> Students are required to display responsibility in submitting all required documentation to show they are eligible to receive Federal Financial Aid.</w:t>
            </w:r>
          </w:p>
        </w:tc>
      </w:tr>
      <w:tr w:rsidR="00476E80" w:rsidTr="00875A4E">
        <w:tc>
          <w:tcPr>
            <w:tcW w:w="8730" w:type="dxa"/>
          </w:tcPr>
          <w:p w:rsidR="00476E80" w:rsidRDefault="00476E80" w:rsidP="00F34DB9">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box/es)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476E80"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476E80"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476E80"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476E80"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476E80" w:rsidP="00780BF1">
            <w:pPr>
              <w:pStyle w:val="ListParagraph"/>
              <w:ind w:left="0"/>
              <w:rPr>
                <w:rFonts w:ascii="Franklin Gothic Book" w:hAnsi="Franklin Gothic Book"/>
                <w:b/>
                <w:sz w:val="24"/>
              </w:rPr>
            </w:pPr>
            <w:r>
              <w:rPr>
                <w:rFonts w:ascii="Franklin Gothic Book" w:hAnsi="Franklin Gothic Book"/>
                <w:b/>
                <w:sz w:val="24"/>
              </w:rPr>
              <w:t>X</w:t>
            </w: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476E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Yes, the financial aid office plans to offer more in person events such as:</w:t>
            </w:r>
          </w:p>
          <w:p w:rsidR="00476E80" w:rsidRDefault="00476E80" w:rsidP="00476E80">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Entrance/exit counseling sessions</w:t>
            </w:r>
          </w:p>
          <w:p w:rsidR="00476E80" w:rsidRDefault="00476E80" w:rsidP="00476E80">
            <w:pPr>
              <w:pStyle w:val="ListParagraph"/>
              <w:numPr>
                <w:ilvl w:val="0"/>
                <w:numId w:val="40"/>
              </w:numPr>
              <w:rPr>
                <w:rFonts w:ascii="Franklin Gothic Book" w:hAnsi="Franklin Gothic Book"/>
                <w:color w:val="4F81BD" w:themeColor="accent1"/>
              </w:rPr>
            </w:pPr>
            <w:r>
              <w:rPr>
                <w:rFonts w:ascii="Franklin Gothic Book" w:hAnsi="Franklin Gothic Book"/>
                <w:color w:val="4F81BD" w:themeColor="accent1"/>
              </w:rPr>
              <w:t>Hands on FAFSA events for currently enrolled students</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B01E2C" w:rsidP="00F34DB9">
            <w:pPr>
              <w:pStyle w:val="ListParagraph"/>
              <w:ind w:left="0"/>
              <w:rPr>
                <w:rFonts w:ascii="Franklin Gothic Book" w:hAnsi="Franklin Gothic Book"/>
                <w:color w:val="4F81BD" w:themeColor="accent1"/>
              </w:rPr>
            </w:pP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476E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Constantly changing regulations from both the federal and state governments require the department to continuously update its procedures.  This often results in programming information not being available through Ellucian which result in manual processes being put in place.</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F6" w:rsidRDefault="00CF1BF6" w:rsidP="005834C6">
      <w:pPr>
        <w:spacing w:after="0" w:line="240" w:lineRule="auto"/>
      </w:pPr>
      <w:r>
        <w:separator/>
      </w:r>
    </w:p>
  </w:endnote>
  <w:endnote w:type="continuationSeparator" w:id="0">
    <w:p w:rsidR="00CF1BF6" w:rsidRDefault="00CF1BF6"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E78AE" w:rsidRPr="00BE78A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F6" w:rsidRDefault="00CF1BF6" w:rsidP="005834C6">
      <w:pPr>
        <w:spacing w:after="0" w:line="240" w:lineRule="auto"/>
      </w:pPr>
      <w:r>
        <w:separator/>
      </w:r>
    </w:p>
  </w:footnote>
  <w:footnote w:type="continuationSeparator" w:id="0">
    <w:p w:rsidR="00CF1BF6" w:rsidRDefault="00CF1BF6"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13D6F"/>
    <w:multiLevelType w:val="hybridMultilevel"/>
    <w:tmpl w:val="B0CC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7E233C9"/>
    <w:multiLevelType w:val="hybridMultilevel"/>
    <w:tmpl w:val="2850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2"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994C63"/>
    <w:multiLevelType w:val="hybridMultilevel"/>
    <w:tmpl w:val="A23A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7"/>
  </w:num>
  <w:num w:numId="2">
    <w:abstractNumId w:val="3"/>
  </w:num>
  <w:num w:numId="3">
    <w:abstractNumId w:val="6"/>
  </w:num>
  <w:num w:numId="4">
    <w:abstractNumId w:val="31"/>
  </w:num>
  <w:num w:numId="5">
    <w:abstractNumId w:val="0"/>
  </w:num>
  <w:num w:numId="6">
    <w:abstractNumId w:val="22"/>
  </w:num>
  <w:num w:numId="7">
    <w:abstractNumId w:val="20"/>
  </w:num>
  <w:num w:numId="8">
    <w:abstractNumId w:val="38"/>
  </w:num>
  <w:num w:numId="9">
    <w:abstractNumId w:val="16"/>
  </w:num>
  <w:num w:numId="10">
    <w:abstractNumId w:val="33"/>
  </w:num>
  <w:num w:numId="11">
    <w:abstractNumId w:val="15"/>
  </w:num>
  <w:num w:numId="12">
    <w:abstractNumId w:val="34"/>
  </w:num>
  <w:num w:numId="13">
    <w:abstractNumId w:val="35"/>
  </w:num>
  <w:num w:numId="14">
    <w:abstractNumId w:val="13"/>
  </w:num>
  <w:num w:numId="15">
    <w:abstractNumId w:val="23"/>
  </w:num>
  <w:num w:numId="16">
    <w:abstractNumId w:val="17"/>
  </w:num>
  <w:num w:numId="17">
    <w:abstractNumId w:val="24"/>
  </w:num>
  <w:num w:numId="18">
    <w:abstractNumId w:val="30"/>
  </w:num>
  <w:num w:numId="19">
    <w:abstractNumId w:val="14"/>
  </w:num>
  <w:num w:numId="20">
    <w:abstractNumId w:val="5"/>
  </w:num>
  <w:num w:numId="21">
    <w:abstractNumId w:val="2"/>
  </w:num>
  <w:num w:numId="22">
    <w:abstractNumId w:val="21"/>
  </w:num>
  <w:num w:numId="23">
    <w:abstractNumId w:val="1"/>
  </w:num>
  <w:num w:numId="24">
    <w:abstractNumId w:val="12"/>
  </w:num>
  <w:num w:numId="25">
    <w:abstractNumId w:val="18"/>
  </w:num>
  <w:num w:numId="26">
    <w:abstractNumId w:val="7"/>
  </w:num>
  <w:num w:numId="27">
    <w:abstractNumId w:val="26"/>
  </w:num>
  <w:num w:numId="28">
    <w:abstractNumId w:val="32"/>
  </w:num>
  <w:num w:numId="29">
    <w:abstractNumId w:val="4"/>
  </w:num>
  <w:num w:numId="30">
    <w:abstractNumId w:val="39"/>
  </w:num>
  <w:num w:numId="31">
    <w:abstractNumId w:val="29"/>
  </w:num>
  <w:num w:numId="32">
    <w:abstractNumId w:val="11"/>
  </w:num>
  <w:num w:numId="33">
    <w:abstractNumId w:val="27"/>
  </w:num>
  <w:num w:numId="34">
    <w:abstractNumId w:val="19"/>
  </w:num>
  <w:num w:numId="35">
    <w:abstractNumId w:val="9"/>
  </w:num>
  <w:num w:numId="36">
    <w:abstractNumId w:val="8"/>
  </w:num>
  <w:num w:numId="37">
    <w:abstractNumId w:val="25"/>
  </w:num>
  <w:num w:numId="38">
    <w:abstractNumId w:val="28"/>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535C"/>
    <w:rsid w:val="0000660E"/>
    <w:rsid w:val="00010D35"/>
    <w:rsid w:val="000113DB"/>
    <w:rsid w:val="00011E99"/>
    <w:rsid w:val="0001324D"/>
    <w:rsid w:val="00015ED6"/>
    <w:rsid w:val="00016149"/>
    <w:rsid w:val="000173C4"/>
    <w:rsid w:val="0002055D"/>
    <w:rsid w:val="00032166"/>
    <w:rsid w:val="00036995"/>
    <w:rsid w:val="00037EE4"/>
    <w:rsid w:val="00046383"/>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2B2B"/>
    <w:rsid w:val="0017415F"/>
    <w:rsid w:val="00175D8F"/>
    <w:rsid w:val="001A1842"/>
    <w:rsid w:val="001A2394"/>
    <w:rsid w:val="001A6A0D"/>
    <w:rsid w:val="001A6CC5"/>
    <w:rsid w:val="001B00A0"/>
    <w:rsid w:val="001C3D6B"/>
    <w:rsid w:val="001C4427"/>
    <w:rsid w:val="001E1DF9"/>
    <w:rsid w:val="001E5673"/>
    <w:rsid w:val="001E6F0A"/>
    <w:rsid w:val="001F0988"/>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21E7A"/>
    <w:rsid w:val="003366F1"/>
    <w:rsid w:val="00337131"/>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76E80"/>
    <w:rsid w:val="004B119A"/>
    <w:rsid w:val="004B4CDE"/>
    <w:rsid w:val="004C6376"/>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60185F"/>
    <w:rsid w:val="00607F64"/>
    <w:rsid w:val="00614426"/>
    <w:rsid w:val="00627AAF"/>
    <w:rsid w:val="00631A9B"/>
    <w:rsid w:val="00641E9D"/>
    <w:rsid w:val="0065490E"/>
    <w:rsid w:val="0066239E"/>
    <w:rsid w:val="006724A1"/>
    <w:rsid w:val="00674CA1"/>
    <w:rsid w:val="00676D30"/>
    <w:rsid w:val="006810F7"/>
    <w:rsid w:val="006851AB"/>
    <w:rsid w:val="006B028F"/>
    <w:rsid w:val="006B392A"/>
    <w:rsid w:val="006B4ACA"/>
    <w:rsid w:val="006C0551"/>
    <w:rsid w:val="006C15F9"/>
    <w:rsid w:val="006C46FD"/>
    <w:rsid w:val="006D1BC2"/>
    <w:rsid w:val="006D1CE7"/>
    <w:rsid w:val="006D3A37"/>
    <w:rsid w:val="006D73C5"/>
    <w:rsid w:val="006E2CA7"/>
    <w:rsid w:val="006E2D76"/>
    <w:rsid w:val="00702139"/>
    <w:rsid w:val="007207AB"/>
    <w:rsid w:val="00724DB0"/>
    <w:rsid w:val="00734407"/>
    <w:rsid w:val="007405F8"/>
    <w:rsid w:val="007525CB"/>
    <w:rsid w:val="00755196"/>
    <w:rsid w:val="007556A3"/>
    <w:rsid w:val="007563CD"/>
    <w:rsid w:val="00770313"/>
    <w:rsid w:val="00780BF1"/>
    <w:rsid w:val="007839D0"/>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A347C"/>
    <w:rsid w:val="00AB0998"/>
    <w:rsid w:val="00AB6E95"/>
    <w:rsid w:val="00AC35A1"/>
    <w:rsid w:val="00AC6E50"/>
    <w:rsid w:val="00AD1D7B"/>
    <w:rsid w:val="00AD460A"/>
    <w:rsid w:val="00AE0BC4"/>
    <w:rsid w:val="00AE0FA8"/>
    <w:rsid w:val="00AE17A1"/>
    <w:rsid w:val="00AE1BA1"/>
    <w:rsid w:val="00AE1D23"/>
    <w:rsid w:val="00AE72CE"/>
    <w:rsid w:val="00AF24AD"/>
    <w:rsid w:val="00AF32A2"/>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C75"/>
    <w:rsid w:val="00BD1F58"/>
    <w:rsid w:val="00BE78AE"/>
    <w:rsid w:val="00C14035"/>
    <w:rsid w:val="00C140E0"/>
    <w:rsid w:val="00C17AC3"/>
    <w:rsid w:val="00C35B42"/>
    <w:rsid w:val="00C37A81"/>
    <w:rsid w:val="00C4372B"/>
    <w:rsid w:val="00C44020"/>
    <w:rsid w:val="00C64A7C"/>
    <w:rsid w:val="00C75ED7"/>
    <w:rsid w:val="00C91B03"/>
    <w:rsid w:val="00CA0371"/>
    <w:rsid w:val="00CB0260"/>
    <w:rsid w:val="00CB6DC4"/>
    <w:rsid w:val="00CC3149"/>
    <w:rsid w:val="00CC7E78"/>
    <w:rsid w:val="00CD3270"/>
    <w:rsid w:val="00CD6C97"/>
    <w:rsid w:val="00CE52FA"/>
    <w:rsid w:val="00CF1BF6"/>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0B95"/>
    <w:rsid w:val="00DE2128"/>
    <w:rsid w:val="00DE5764"/>
    <w:rsid w:val="00E02198"/>
    <w:rsid w:val="00E11859"/>
    <w:rsid w:val="00E12F37"/>
    <w:rsid w:val="00E1371D"/>
    <w:rsid w:val="00E13FD9"/>
    <w:rsid w:val="00E21ACE"/>
    <w:rsid w:val="00E25B42"/>
    <w:rsid w:val="00E26794"/>
    <w:rsid w:val="00E36D44"/>
    <w:rsid w:val="00E37BA9"/>
    <w:rsid w:val="00E4054C"/>
    <w:rsid w:val="00E44A7C"/>
    <w:rsid w:val="00E54AC3"/>
    <w:rsid w:val="00E5779F"/>
    <w:rsid w:val="00E67483"/>
    <w:rsid w:val="00E72FDF"/>
    <w:rsid w:val="00E75BCA"/>
    <w:rsid w:val="00E76D42"/>
    <w:rsid w:val="00EA1690"/>
    <w:rsid w:val="00EA17B8"/>
    <w:rsid w:val="00EA7713"/>
    <w:rsid w:val="00EC6AA6"/>
    <w:rsid w:val="00ED120D"/>
    <w:rsid w:val="00ED6BB6"/>
    <w:rsid w:val="00EF0844"/>
    <w:rsid w:val="00EF5CF9"/>
    <w:rsid w:val="00F150D3"/>
    <w:rsid w:val="00F25085"/>
    <w:rsid w:val="00F43962"/>
    <w:rsid w:val="00F5389C"/>
    <w:rsid w:val="00F60BF2"/>
    <w:rsid w:val="00F73063"/>
    <w:rsid w:val="00F80AA0"/>
    <w:rsid w:val="00F915DC"/>
    <w:rsid w:val="00F93E99"/>
    <w:rsid w:val="00FA3E34"/>
    <w:rsid w:val="00FB2451"/>
    <w:rsid w:val="00FB4A67"/>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D0CD153-F5B1-4126-9376-5CF120DE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25</cp:revision>
  <cp:lastPrinted>2013-07-15T14:12:00Z</cp:lastPrinted>
  <dcterms:created xsi:type="dcterms:W3CDTF">2015-06-02T21:26:00Z</dcterms:created>
  <dcterms:modified xsi:type="dcterms:W3CDTF">2015-09-15T21:58:00Z</dcterms:modified>
</cp:coreProperties>
</file>