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54" w:rsidRPr="00902495" w:rsidRDefault="00902495" w:rsidP="00902495">
      <w:pPr>
        <w:spacing w:after="0"/>
        <w:jc w:val="center"/>
        <w:rPr>
          <w:sz w:val="32"/>
          <w:szCs w:val="32"/>
        </w:rPr>
      </w:pPr>
      <w:r w:rsidRPr="00902495">
        <w:rPr>
          <w:sz w:val="32"/>
          <w:szCs w:val="32"/>
        </w:rPr>
        <w:t xml:space="preserve">Amarillo College </w:t>
      </w:r>
      <w:r w:rsidR="00C239B1">
        <w:rPr>
          <w:sz w:val="32"/>
          <w:szCs w:val="32"/>
        </w:rPr>
        <w:t>PSLO</w:t>
      </w:r>
      <w:r w:rsidRPr="00902495">
        <w:rPr>
          <w:sz w:val="32"/>
          <w:szCs w:val="32"/>
        </w:rPr>
        <w:t xml:space="preserve"> Rubric</w:t>
      </w:r>
    </w:p>
    <w:p w:rsidR="00902495" w:rsidRDefault="00902495" w:rsidP="00902495">
      <w:pPr>
        <w:spacing w:after="0"/>
        <w:jc w:val="center"/>
      </w:pPr>
      <w:r>
        <w:t>Based on James Madison University 2013 Assessment Progress Template Evaluation Rubric</w:t>
      </w:r>
    </w:p>
    <w:p w:rsidR="00845667" w:rsidRPr="00845667" w:rsidRDefault="00AB2738" w:rsidP="00AB2738">
      <w:pPr>
        <w:spacing w:after="0"/>
        <w:jc w:val="center"/>
      </w:pPr>
      <w:r>
        <w:rPr>
          <w:b/>
        </w:rPr>
        <w:t>Target</w:t>
      </w:r>
      <w:r w:rsidR="00845667" w:rsidRPr="00845667">
        <w:rPr>
          <w:b/>
        </w:rPr>
        <w:t xml:space="preserve">: </w:t>
      </w:r>
      <w:r w:rsidR="00845667">
        <w:t>3</w:t>
      </w:r>
      <w:r>
        <w:t xml:space="preserve"> – Good</w:t>
      </w:r>
      <w:r w:rsidR="00845667">
        <w:t xml:space="preserve"> for Each Criterion</w:t>
      </w:r>
    </w:p>
    <w:p w:rsidR="00902495" w:rsidRDefault="00902495" w:rsidP="00902495">
      <w:pPr>
        <w:spacing w:after="0"/>
        <w:jc w:val="center"/>
      </w:pPr>
    </w:p>
    <w:p w:rsidR="00902495" w:rsidRDefault="00902495" w:rsidP="00902495">
      <w:pPr>
        <w:spacing w:after="0"/>
        <w:rPr>
          <w:b/>
        </w:rPr>
      </w:pPr>
      <w:r>
        <w:rPr>
          <w:b/>
        </w:rPr>
        <w:t>Division:</w:t>
      </w:r>
      <w:r w:rsidR="001B4E56">
        <w:rPr>
          <w:b/>
        </w:rPr>
        <w:t xml:space="preserve"> _______________________</w:t>
      </w:r>
    </w:p>
    <w:p w:rsidR="00902495" w:rsidRDefault="00902495" w:rsidP="00902495">
      <w:pPr>
        <w:spacing w:after="0"/>
      </w:pPr>
      <w:r>
        <w:rPr>
          <w:b/>
        </w:rPr>
        <w:t>Program(s):</w:t>
      </w:r>
      <w:r w:rsidR="001B4E56">
        <w:rPr>
          <w:b/>
        </w:rPr>
        <w:t xml:space="preserve"> ____________________</w:t>
      </w:r>
    </w:p>
    <w:p w:rsidR="00902495" w:rsidRDefault="00902495" w:rsidP="00902495">
      <w:pPr>
        <w:spacing w:after="0"/>
      </w:pPr>
    </w:p>
    <w:p w:rsidR="00C239B1" w:rsidRDefault="003B7D2F" w:rsidP="00902495">
      <w:pPr>
        <w:spacing w:after="0"/>
      </w:pPr>
      <w:r>
        <w:rPr>
          <w:highlight w:val="yellow"/>
        </w:rPr>
        <w:t>PHASE</w:t>
      </w:r>
      <w:r w:rsidR="00C239B1" w:rsidRPr="00C239B1">
        <w:rPr>
          <w:highlight w:val="yellow"/>
        </w:rPr>
        <w:t xml:space="preserve"> 1</w:t>
      </w:r>
      <w:r w:rsidR="00C239B1" w:rsidRPr="00F363C3">
        <w:rPr>
          <w:highlight w:val="yellow"/>
        </w:rPr>
        <w:t xml:space="preserve">: </w:t>
      </w:r>
      <w:r w:rsidR="00F363C3" w:rsidRPr="00F363C3">
        <w:rPr>
          <w:highlight w:val="yellow"/>
        </w:rPr>
        <w:t>CURRIUCLUM MAP EVALUATION</w:t>
      </w:r>
    </w:p>
    <w:p w:rsidR="001B4E56" w:rsidRDefault="001B4E56" w:rsidP="00902495">
      <w:pPr>
        <w:spacing w:after="0"/>
      </w:pPr>
      <w:r w:rsidRPr="001B4E56">
        <w:rPr>
          <w:highlight w:val="yellow"/>
        </w:rPr>
        <w:t>DATE EVALUATED:</w:t>
      </w:r>
      <w:r>
        <w:t xml:space="preserve"> ____________</w:t>
      </w:r>
    </w:p>
    <w:p w:rsidR="00902495" w:rsidRDefault="00902495" w:rsidP="00902495">
      <w:pPr>
        <w:spacing w:after="0"/>
      </w:pPr>
    </w:p>
    <w:p w:rsidR="00AE6C5C" w:rsidRDefault="00AE6C5C" w:rsidP="00902495">
      <w:pPr>
        <w:spacing w:after="0"/>
      </w:pPr>
      <w:r w:rsidRPr="00AE6C5C">
        <w:rPr>
          <w:b/>
          <w:highlight w:val="red"/>
        </w:rPr>
        <w:t>Evaluator Instructions:</w:t>
      </w:r>
      <w:r>
        <w:t xml:space="preserve"> Highlight the text yellow that aligns with the level met for each criteria. If anything below a “3” is earned, leave comments related to how the person who submitted the form can improve.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375"/>
        <w:gridCol w:w="3900"/>
      </w:tblGrid>
      <w:tr w:rsidR="00373B84" w:rsidRPr="00845667" w:rsidTr="005C27D3">
        <w:tc>
          <w:tcPr>
            <w:tcW w:w="10790" w:type="dxa"/>
            <w:gridSpan w:val="3"/>
            <w:shd w:val="clear" w:color="auto" w:fill="5B9BD5" w:themeFill="accent1"/>
          </w:tcPr>
          <w:p w:rsidR="00373B84" w:rsidRPr="00845667" w:rsidRDefault="00BA2695" w:rsidP="00373B84">
            <w:pPr>
              <w:rPr>
                <w:b/>
              </w:rPr>
            </w:pPr>
            <w:r>
              <w:rPr>
                <w:b/>
              </w:rPr>
              <w:t>I</w:t>
            </w:r>
            <w:r w:rsidR="00373B84">
              <w:rPr>
                <w:b/>
              </w:rPr>
              <w:t xml:space="preserve">. Program </w:t>
            </w:r>
            <w:r>
              <w:rPr>
                <w:b/>
              </w:rPr>
              <w:t xml:space="preserve">Goals and </w:t>
            </w:r>
            <w:r w:rsidR="00373B84">
              <w:rPr>
                <w:b/>
              </w:rPr>
              <w:t>Outcomes</w:t>
            </w:r>
            <w:r w:rsidR="00AE4417">
              <w:rPr>
                <w:b/>
              </w:rPr>
              <w:t xml:space="preserve"> (Curriculum Map)</w:t>
            </w:r>
          </w:p>
        </w:tc>
      </w:tr>
      <w:tr w:rsidR="00373B84" w:rsidRPr="00845667" w:rsidTr="005C27D3">
        <w:tc>
          <w:tcPr>
            <w:tcW w:w="2515" w:type="dxa"/>
            <w:shd w:val="clear" w:color="auto" w:fill="auto"/>
          </w:tcPr>
          <w:p w:rsidR="00373B84" w:rsidRPr="00DF2D05" w:rsidRDefault="00373B84" w:rsidP="00992F9C">
            <w:pPr>
              <w:rPr>
                <w:b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>1 – Beginning</w:t>
            </w:r>
          </w:p>
        </w:tc>
        <w:tc>
          <w:tcPr>
            <w:tcW w:w="4375" w:type="dxa"/>
            <w:shd w:val="clear" w:color="auto" w:fill="auto"/>
          </w:tcPr>
          <w:p w:rsidR="00373B84" w:rsidRPr="00DF2D05" w:rsidRDefault="00373B84" w:rsidP="00992F9C">
            <w:pPr>
              <w:rPr>
                <w:b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>2 – Developing</w:t>
            </w:r>
          </w:p>
        </w:tc>
        <w:tc>
          <w:tcPr>
            <w:tcW w:w="3900" w:type="dxa"/>
            <w:shd w:val="clear" w:color="auto" w:fill="auto"/>
          </w:tcPr>
          <w:p w:rsidR="00373B84" w:rsidRPr="00DF2D05" w:rsidRDefault="00373B84" w:rsidP="00992F9C">
            <w:pPr>
              <w:rPr>
                <w:b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>3 – Good</w:t>
            </w:r>
          </w:p>
        </w:tc>
      </w:tr>
      <w:tr w:rsidR="00A22BE7" w:rsidTr="005C27D3">
        <w:tc>
          <w:tcPr>
            <w:tcW w:w="10790" w:type="dxa"/>
            <w:gridSpan w:val="3"/>
            <w:shd w:val="clear" w:color="auto" w:fill="BFBFBF" w:themeFill="background1" w:themeFillShade="BF"/>
          </w:tcPr>
          <w:p w:rsidR="00A22BE7" w:rsidRPr="00761747" w:rsidRDefault="00A22BE7" w:rsidP="00992F9C">
            <w:pPr>
              <w:rPr>
                <w:color w:val="FF0000"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>A. Clarity and Specificity</w:t>
            </w:r>
            <w:r w:rsidR="00761747">
              <w:rPr>
                <w:b/>
                <w:sz w:val="20"/>
                <w:szCs w:val="20"/>
              </w:rPr>
              <w:br/>
            </w:r>
            <w:r w:rsidR="00761747" w:rsidRPr="00761747">
              <w:rPr>
                <w:color w:val="FF0000"/>
                <w:sz w:val="20"/>
                <w:szCs w:val="20"/>
              </w:rPr>
              <w:t>e.g. Goal: To graduate students who demonstrate critical thinking skills</w:t>
            </w:r>
          </w:p>
          <w:p w:rsidR="00761747" w:rsidRPr="00DF2D05" w:rsidRDefault="00761747" w:rsidP="00992F9C">
            <w:pPr>
              <w:rPr>
                <w:sz w:val="20"/>
                <w:szCs w:val="20"/>
              </w:rPr>
            </w:pPr>
            <w:r w:rsidRPr="00761747">
              <w:rPr>
                <w:color w:val="FF0000"/>
                <w:sz w:val="20"/>
                <w:szCs w:val="20"/>
              </w:rPr>
              <w:t>e.g. Outcome: Students will apply major concepts and theories to describe or explain psychological phenomena</w:t>
            </w:r>
          </w:p>
        </w:tc>
      </w:tr>
      <w:tr w:rsidR="00373B84" w:rsidTr="005C27D3">
        <w:tc>
          <w:tcPr>
            <w:tcW w:w="2515" w:type="dxa"/>
          </w:tcPr>
          <w:p w:rsidR="00373B84" w:rsidRPr="00DF2D05" w:rsidRDefault="00373B84" w:rsidP="00761747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 xml:space="preserve">No </w:t>
            </w:r>
            <w:r w:rsidR="00BA2695">
              <w:rPr>
                <w:sz w:val="20"/>
                <w:szCs w:val="20"/>
              </w:rPr>
              <w:t xml:space="preserve">goals or </w:t>
            </w:r>
            <w:r w:rsidR="00D519B7" w:rsidRPr="00DF2D05">
              <w:rPr>
                <w:sz w:val="20"/>
                <w:szCs w:val="20"/>
              </w:rPr>
              <w:t>outcomes provided or no</w:t>
            </w:r>
            <w:r w:rsidR="00BA2695">
              <w:rPr>
                <w:sz w:val="20"/>
                <w:szCs w:val="20"/>
              </w:rPr>
              <w:t xml:space="preserve"> goals</w:t>
            </w:r>
            <w:r w:rsidR="00D519B7" w:rsidRPr="00DF2D05">
              <w:rPr>
                <w:sz w:val="20"/>
                <w:szCs w:val="20"/>
              </w:rPr>
              <w:t xml:space="preserve"> </w:t>
            </w:r>
            <w:r w:rsidR="00BA2695">
              <w:rPr>
                <w:sz w:val="20"/>
                <w:szCs w:val="20"/>
              </w:rPr>
              <w:t xml:space="preserve">or </w:t>
            </w:r>
            <w:r w:rsidRPr="00DF2D05">
              <w:rPr>
                <w:sz w:val="20"/>
                <w:szCs w:val="20"/>
              </w:rPr>
              <w:t>outcomes stated in student-centered terms</w:t>
            </w:r>
            <w:r w:rsidR="00D4130F" w:rsidRPr="00DF2D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75" w:type="dxa"/>
          </w:tcPr>
          <w:p w:rsidR="00373B84" w:rsidRPr="00DF2D05" w:rsidRDefault="00A1251C" w:rsidP="00761747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 xml:space="preserve">At least one </w:t>
            </w:r>
            <w:r w:rsidR="00BA2695">
              <w:rPr>
                <w:sz w:val="20"/>
                <w:szCs w:val="20"/>
              </w:rPr>
              <w:t xml:space="preserve">goal or </w:t>
            </w:r>
            <w:r w:rsidRPr="00DF2D05">
              <w:rPr>
                <w:sz w:val="20"/>
                <w:szCs w:val="20"/>
              </w:rPr>
              <w:t>outcome</w:t>
            </w:r>
            <w:r w:rsidR="00D30AD8" w:rsidRPr="00DF2D05">
              <w:rPr>
                <w:sz w:val="20"/>
                <w:szCs w:val="20"/>
              </w:rPr>
              <w:t xml:space="preserve"> </w:t>
            </w:r>
            <w:r w:rsidR="00373B84" w:rsidRPr="00DF2D05">
              <w:rPr>
                <w:sz w:val="20"/>
                <w:szCs w:val="20"/>
              </w:rPr>
              <w:t>stated in student-centered terms</w:t>
            </w:r>
            <w:r w:rsidR="00D4130F" w:rsidRPr="00DF2D05">
              <w:rPr>
                <w:sz w:val="20"/>
                <w:szCs w:val="20"/>
              </w:rPr>
              <w:t xml:space="preserve">, but </w:t>
            </w:r>
            <w:r w:rsidRPr="00DF2D05">
              <w:rPr>
                <w:sz w:val="20"/>
                <w:szCs w:val="20"/>
              </w:rPr>
              <w:t>all other</w:t>
            </w:r>
            <w:r w:rsidR="00BA2695">
              <w:rPr>
                <w:sz w:val="20"/>
                <w:szCs w:val="20"/>
              </w:rPr>
              <w:t xml:space="preserve"> goals and </w:t>
            </w:r>
            <w:r w:rsidR="00D4130F" w:rsidRPr="00DF2D05">
              <w:rPr>
                <w:sz w:val="20"/>
                <w:szCs w:val="20"/>
              </w:rPr>
              <w:t xml:space="preserve">outcomes </w:t>
            </w:r>
            <w:r w:rsidR="00DF2D05" w:rsidRPr="00DF2D05">
              <w:rPr>
                <w:sz w:val="20"/>
                <w:szCs w:val="20"/>
              </w:rPr>
              <w:t>(more than half)</w:t>
            </w:r>
            <w:r w:rsidR="00D30AD8" w:rsidRPr="00DF2D05">
              <w:rPr>
                <w:sz w:val="20"/>
                <w:szCs w:val="20"/>
              </w:rPr>
              <w:t xml:space="preserve"> </w:t>
            </w:r>
            <w:r w:rsidR="00D4130F" w:rsidRPr="00DF2D05">
              <w:rPr>
                <w:sz w:val="20"/>
                <w:szCs w:val="20"/>
              </w:rPr>
              <w:t>stated in program-centered terms or other terms</w:t>
            </w:r>
          </w:p>
        </w:tc>
        <w:tc>
          <w:tcPr>
            <w:tcW w:w="3900" w:type="dxa"/>
          </w:tcPr>
          <w:p w:rsidR="00373B84" w:rsidRPr="00DF2D05" w:rsidRDefault="00373B84" w:rsidP="00761747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 xml:space="preserve">Most </w:t>
            </w:r>
            <w:r w:rsidR="00D4130F" w:rsidRPr="00DF2D05">
              <w:rPr>
                <w:sz w:val="20"/>
                <w:szCs w:val="20"/>
              </w:rPr>
              <w:t xml:space="preserve">(over half) </w:t>
            </w:r>
            <w:r w:rsidR="00982113" w:rsidRPr="00DF2D05">
              <w:rPr>
                <w:sz w:val="20"/>
                <w:szCs w:val="20"/>
              </w:rPr>
              <w:t>o</w:t>
            </w:r>
            <w:r w:rsidR="00BA2695">
              <w:rPr>
                <w:sz w:val="20"/>
                <w:szCs w:val="20"/>
              </w:rPr>
              <w:t>f</w:t>
            </w:r>
            <w:r w:rsidR="00982113" w:rsidRPr="00DF2D05">
              <w:rPr>
                <w:sz w:val="20"/>
                <w:szCs w:val="20"/>
              </w:rPr>
              <w:t xml:space="preserve"> all </w:t>
            </w:r>
            <w:r w:rsidR="00BA2695">
              <w:rPr>
                <w:sz w:val="20"/>
                <w:szCs w:val="20"/>
              </w:rPr>
              <w:t xml:space="preserve">goals and </w:t>
            </w:r>
            <w:r w:rsidRPr="00DF2D05">
              <w:rPr>
                <w:sz w:val="20"/>
                <w:szCs w:val="20"/>
              </w:rPr>
              <w:t>outcomes stated in student-centered terms</w:t>
            </w:r>
          </w:p>
        </w:tc>
      </w:tr>
      <w:tr w:rsidR="00BA2695" w:rsidTr="005C27D3">
        <w:tc>
          <w:tcPr>
            <w:tcW w:w="10790" w:type="dxa"/>
            <w:gridSpan w:val="3"/>
            <w:shd w:val="clear" w:color="auto" w:fill="BFBFBF" w:themeFill="background1" w:themeFillShade="BF"/>
          </w:tcPr>
          <w:p w:rsidR="00BA2695" w:rsidRDefault="00BA2695" w:rsidP="00D519B7">
            <w:pPr>
              <w:rPr>
                <w:b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>B. Verb Usage</w:t>
            </w:r>
          </w:p>
          <w:p w:rsidR="00761747" w:rsidRPr="00DF2D05" w:rsidRDefault="00761747" w:rsidP="00D519B7">
            <w:pPr>
              <w:rPr>
                <w:b/>
                <w:sz w:val="20"/>
                <w:szCs w:val="20"/>
              </w:rPr>
            </w:pPr>
            <w:r w:rsidRPr="00761747">
              <w:rPr>
                <w:b/>
                <w:color w:val="FF0000"/>
                <w:sz w:val="20"/>
                <w:szCs w:val="20"/>
              </w:rPr>
              <w:t xml:space="preserve">e.g. </w:t>
            </w:r>
            <w:r w:rsidRPr="00761747">
              <w:rPr>
                <w:color w:val="FF0000"/>
                <w:sz w:val="20"/>
                <w:szCs w:val="20"/>
              </w:rPr>
              <w:t xml:space="preserve">Outcome: Students </w:t>
            </w:r>
            <w:r w:rsidRPr="00D5333D">
              <w:rPr>
                <w:color w:val="FF0000"/>
                <w:sz w:val="20"/>
                <w:szCs w:val="20"/>
              </w:rPr>
              <w:t>will apply major concepts</w:t>
            </w:r>
            <w:r w:rsidRPr="00761747">
              <w:rPr>
                <w:color w:val="FF0000"/>
                <w:sz w:val="20"/>
                <w:szCs w:val="20"/>
              </w:rPr>
              <w:t xml:space="preserve"> and theories to describe or explain psychological phenomena</w:t>
            </w:r>
          </w:p>
        </w:tc>
      </w:tr>
      <w:tr w:rsidR="00BA2695" w:rsidTr="00514BA0">
        <w:tc>
          <w:tcPr>
            <w:tcW w:w="2515" w:type="dxa"/>
          </w:tcPr>
          <w:p w:rsidR="00BA2695" w:rsidRPr="00DF2D05" w:rsidRDefault="00BA2695" w:rsidP="00761747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 xml:space="preserve">No outcomes stated or only heading words </w:t>
            </w:r>
            <w:r w:rsidR="00761747">
              <w:rPr>
                <w:sz w:val="20"/>
                <w:szCs w:val="20"/>
              </w:rPr>
              <w:t xml:space="preserve">(e.g. “Communication”) </w:t>
            </w:r>
            <w:r w:rsidRPr="00DF2D05">
              <w:rPr>
                <w:sz w:val="20"/>
                <w:szCs w:val="20"/>
              </w:rPr>
              <w:t>and no verbs provided in outcome area</w:t>
            </w:r>
          </w:p>
        </w:tc>
        <w:tc>
          <w:tcPr>
            <w:tcW w:w="4375" w:type="dxa"/>
          </w:tcPr>
          <w:p w:rsidR="00BA2695" w:rsidRPr="00DF2D05" w:rsidRDefault="00761747" w:rsidP="009C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 statements</w:t>
            </w:r>
            <w:r w:rsidR="00BA2695" w:rsidRPr="00DF2D05">
              <w:rPr>
                <w:sz w:val="20"/>
                <w:szCs w:val="20"/>
              </w:rPr>
              <w:t xml:space="preserve"> contain verbs, but many (over half) of the verbs are </w:t>
            </w:r>
            <w:r w:rsidR="009C4B0F">
              <w:rPr>
                <w:sz w:val="20"/>
                <w:szCs w:val="20"/>
              </w:rPr>
              <w:t xml:space="preserve">not assessable </w:t>
            </w:r>
            <w:r w:rsidR="00BA2695" w:rsidRPr="00DF2D05">
              <w:rPr>
                <w:sz w:val="20"/>
                <w:szCs w:val="20"/>
              </w:rPr>
              <w:t xml:space="preserve">(e.g. know, understand, appreciate) or the statement is otherwise vague </w:t>
            </w:r>
          </w:p>
        </w:tc>
        <w:tc>
          <w:tcPr>
            <w:tcW w:w="3900" w:type="dxa"/>
          </w:tcPr>
          <w:p w:rsidR="00BA2695" w:rsidRPr="00DF2D05" w:rsidRDefault="00BA2695" w:rsidP="00761747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 xml:space="preserve">Most of the </w:t>
            </w:r>
            <w:r w:rsidR="00761747">
              <w:rPr>
                <w:sz w:val="20"/>
                <w:szCs w:val="20"/>
              </w:rPr>
              <w:t xml:space="preserve">outcomes </w:t>
            </w:r>
            <w:r w:rsidRPr="00DF2D05">
              <w:rPr>
                <w:sz w:val="20"/>
                <w:szCs w:val="20"/>
              </w:rPr>
              <w:t xml:space="preserve">have </w:t>
            </w:r>
            <w:r w:rsidR="009C4B0F">
              <w:rPr>
                <w:sz w:val="20"/>
                <w:szCs w:val="20"/>
              </w:rPr>
              <w:t>assessable</w:t>
            </w:r>
            <w:r w:rsidR="00761747">
              <w:rPr>
                <w:sz w:val="20"/>
                <w:szCs w:val="20"/>
              </w:rPr>
              <w:t xml:space="preserve"> verbs </w:t>
            </w:r>
            <w:r w:rsidRPr="00DF2D05">
              <w:rPr>
                <w:sz w:val="20"/>
                <w:szCs w:val="20"/>
              </w:rPr>
              <w:t>(i.e. Bloom’s taxonomy verbs) and clearly identify what is being assessed</w:t>
            </w:r>
          </w:p>
        </w:tc>
      </w:tr>
      <w:tr w:rsidR="00D4130F" w:rsidTr="005C27D3">
        <w:tc>
          <w:tcPr>
            <w:tcW w:w="10790" w:type="dxa"/>
            <w:gridSpan w:val="3"/>
            <w:shd w:val="clear" w:color="auto" w:fill="BFBFBF" w:themeFill="background1" w:themeFillShade="BF"/>
          </w:tcPr>
          <w:p w:rsidR="00D4130F" w:rsidRDefault="00BA2695" w:rsidP="009C4B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D4130F" w:rsidRPr="00DF2D05">
              <w:rPr>
                <w:b/>
                <w:sz w:val="20"/>
                <w:szCs w:val="20"/>
              </w:rPr>
              <w:t xml:space="preserve">. </w:t>
            </w:r>
            <w:r w:rsidR="00D519B7" w:rsidRPr="00DF2D05">
              <w:rPr>
                <w:b/>
                <w:sz w:val="20"/>
                <w:szCs w:val="20"/>
              </w:rPr>
              <w:t xml:space="preserve">Verb </w:t>
            </w:r>
            <w:r w:rsidR="009C4B0F">
              <w:rPr>
                <w:b/>
                <w:sz w:val="20"/>
                <w:szCs w:val="20"/>
              </w:rPr>
              <w:t>Choice</w:t>
            </w:r>
          </w:p>
          <w:p w:rsidR="00761747" w:rsidRPr="00DF2D05" w:rsidRDefault="00761747" w:rsidP="006111EA">
            <w:pPr>
              <w:rPr>
                <w:sz w:val="20"/>
                <w:szCs w:val="20"/>
              </w:rPr>
            </w:pPr>
            <w:proofErr w:type="gramStart"/>
            <w:r w:rsidRPr="00761747">
              <w:rPr>
                <w:b/>
                <w:color w:val="FF0000"/>
                <w:sz w:val="20"/>
                <w:szCs w:val="20"/>
              </w:rPr>
              <w:t>e.g</w:t>
            </w:r>
            <w:proofErr w:type="gramEnd"/>
            <w:r w:rsidRPr="00761747">
              <w:rPr>
                <w:b/>
                <w:color w:val="FF0000"/>
                <w:sz w:val="20"/>
                <w:szCs w:val="20"/>
              </w:rPr>
              <w:t xml:space="preserve">. </w:t>
            </w:r>
            <w:r w:rsidR="00C53A68">
              <w:rPr>
                <w:color w:val="FF0000"/>
                <w:sz w:val="20"/>
                <w:szCs w:val="20"/>
              </w:rPr>
              <w:t xml:space="preserve">Example of higher-level </w:t>
            </w:r>
            <w:r w:rsidR="006111EA">
              <w:rPr>
                <w:color w:val="FF0000"/>
                <w:sz w:val="20"/>
                <w:szCs w:val="20"/>
              </w:rPr>
              <w:t>verb</w:t>
            </w:r>
            <w:r w:rsidRPr="00761747">
              <w:rPr>
                <w:color w:val="FF0000"/>
                <w:sz w:val="20"/>
                <w:szCs w:val="20"/>
              </w:rPr>
              <w:t xml:space="preserve">: </w:t>
            </w:r>
            <w:r>
              <w:rPr>
                <w:color w:val="FF0000"/>
                <w:sz w:val="20"/>
                <w:szCs w:val="20"/>
              </w:rPr>
              <w:t>“</w:t>
            </w:r>
            <w:r w:rsidRPr="00761747">
              <w:rPr>
                <w:color w:val="FF0000"/>
                <w:sz w:val="20"/>
                <w:szCs w:val="20"/>
              </w:rPr>
              <w:t xml:space="preserve">Students will </w:t>
            </w:r>
            <w:r w:rsidR="00C53A68">
              <w:rPr>
                <w:color w:val="FF0000"/>
                <w:sz w:val="20"/>
                <w:szCs w:val="20"/>
              </w:rPr>
              <w:t>synthesize….</w:t>
            </w:r>
            <w:r w:rsidRPr="00761747">
              <w:rPr>
                <w:color w:val="FF0000"/>
                <w:sz w:val="20"/>
                <w:szCs w:val="20"/>
              </w:rPr>
              <w:t xml:space="preserve"> </w:t>
            </w:r>
            <w:r w:rsidR="00C53A68">
              <w:rPr>
                <w:color w:val="FF0000"/>
                <w:sz w:val="20"/>
                <w:szCs w:val="20"/>
              </w:rPr>
              <w:t>“</w:t>
            </w:r>
            <w:r w:rsidR="00277D4D">
              <w:rPr>
                <w:color w:val="FF0000"/>
                <w:sz w:val="20"/>
                <w:szCs w:val="20"/>
              </w:rPr>
              <w:t xml:space="preserve"> (If in doubt; View Bloom’s Verb sheet)</w:t>
            </w:r>
          </w:p>
        </w:tc>
      </w:tr>
      <w:tr w:rsidR="00D4130F" w:rsidTr="005C27D3">
        <w:tc>
          <w:tcPr>
            <w:tcW w:w="2515" w:type="dxa"/>
          </w:tcPr>
          <w:p w:rsidR="00D4130F" w:rsidRPr="00DF2D05" w:rsidRDefault="00D519B7" w:rsidP="00761747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 xml:space="preserve">No </w:t>
            </w:r>
            <w:r w:rsidR="009C4B0F">
              <w:rPr>
                <w:sz w:val="20"/>
                <w:szCs w:val="20"/>
              </w:rPr>
              <w:t xml:space="preserve">Bloom’s verbs in </w:t>
            </w:r>
            <w:r w:rsidRPr="00DF2D05">
              <w:rPr>
                <w:sz w:val="20"/>
                <w:szCs w:val="20"/>
              </w:rPr>
              <w:t xml:space="preserve">outcomes </w:t>
            </w:r>
            <w:r w:rsidR="009C4B0F" w:rsidRPr="00DF2D05">
              <w:rPr>
                <w:sz w:val="20"/>
                <w:szCs w:val="20"/>
              </w:rPr>
              <w:t>stated or only heading words and no verbs provided in outcome area</w:t>
            </w:r>
          </w:p>
        </w:tc>
        <w:tc>
          <w:tcPr>
            <w:tcW w:w="4375" w:type="dxa"/>
          </w:tcPr>
          <w:p w:rsidR="00D4130F" w:rsidRPr="00DF2D05" w:rsidRDefault="009C4B0F" w:rsidP="0076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Most learning </w:t>
            </w:r>
            <w:r w:rsidR="00761747">
              <w:rPr>
                <w:sz w:val="20"/>
                <w:szCs w:val="20"/>
              </w:rPr>
              <w:t>outcome</w:t>
            </w:r>
            <w:r>
              <w:rPr>
                <w:sz w:val="20"/>
                <w:szCs w:val="20"/>
              </w:rPr>
              <w:t xml:space="preserve">s </w:t>
            </w:r>
            <w:r w:rsidR="00DE7EA1">
              <w:rPr>
                <w:sz w:val="20"/>
                <w:szCs w:val="20"/>
              </w:rPr>
              <w:t xml:space="preserve">(over 50%) </w:t>
            </w:r>
            <w:r>
              <w:rPr>
                <w:sz w:val="20"/>
                <w:szCs w:val="20"/>
              </w:rPr>
              <w:t xml:space="preserve">focus on </w:t>
            </w:r>
            <w:r w:rsidRPr="00C8621B">
              <w:rPr>
                <w:b/>
                <w:sz w:val="20"/>
                <w:szCs w:val="20"/>
              </w:rPr>
              <w:t>lower-level</w:t>
            </w:r>
            <w:r>
              <w:rPr>
                <w:sz w:val="20"/>
                <w:szCs w:val="20"/>
              </w:rPr>
              <w:t xml:space="preserve"> Bloom’s verbs (Knowledge or Comprehension), but at least one learning goal focuses on a higher-level domain (Application, Analysis, Synthesis, Evaluation)</w:t>
            </w:r>
            <w:r w:rsidR="00594D8E" w:rsidRPr="00DF2D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0" w:type="dxa"/>
          </w:tcPr>
          <w:p w:rsidR="00D4130F" w:rsidRPr="00DF2D05" w:rsidRDefault="00DE7EA1" w:rsidP="0059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Most </w:t>
            </w:r>
            <w:r w:rsidR="00761747">
              <w:rPr>
                <w:sz w:val="20"/>
                <w:szCs w:val="20"/>
              </w:rPr>
              <w:t>learning outcomes</w:t>
            </w:r>
            <w:r w:rsidR="009C4B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(over 50%) </w:t>
            </w:r>
            <w:r w:rsidR="009C4B0F">
              <w:rPr>
                <w:sz w:val="20"/>
                <w:szCs w:val="20"/>
              </w:rPr>
              <w:t xml:space="preserve">focus on the </w:t>
            </w:r>
            <w:bookmarkStart w:id="0" w:name="_GoBack"/>
            <w:r w:rsidR="009C4B0F" w:rsidRPr="00C8621B">
              <w:rPr>
                <w:b/>
                <w:sz w:val="20"/>
                <w:szCs w:val="20"/>
              </w:rPr>
              <w:t xml:space="preserve">higher-level </w:t>
            </w:r>
            <w:bookmarkEnd w:id="0"/>
            <w:r w:rsidR="009C4B0F">
              <w:rPr>
                <w:sz w:val="20"/>
                <w:szCs w:val="20"/>
              </w:rPr>
              <w:t>Bloom’s Cognitive Domain Categories (Application, Analysis, Synthesis, Evaluation)</w:t>
            </w:r>
          </w:p>
        </w:tc>
      </w:tr>
      <w:tr w:rsidR="00D519B7" w:rsidTr="005C27D3">
        <w:tc>
          <w:tcPr>
            <w:tcW w:w="10790" w:type="dxa"/>
            <w:gridSpan w:val="3"/>
            <w:shd w:val="clear" w:color="auto" w:fill="BFBFBF" w:themeFill="background1" w:themeFillShade="BF"/>
          </w:tcPr>
          <w:p w:rsidR="00D519B7" w:rsidRDefault="00BA2695" w:rsidP="00992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D519B7" w:rsidRPr="00DF2D05">
              <w:rPr>
                <w:b/>
                <w:sz w:val="20"/>
                <w:szCs w:val="20"/>
              </w:rPr>
              <w:t xml:space="preserve">. General Education </w:t>
            </w:r>
            <w:r w:rsidR="00761747">
              <w:rPr>
                <w:b/>
                <w:sz w:val="20"/>
                <w:szCs w:val="20"/>
              </w:rPr>
              <w:t>Goal or Outcome Links</w:t>
            </w:r>
          </w:p>
          <w:p w:rsidR="00761747" w:rsidRPr="00DF2D05" w:rsidRDefault="00761747" w:rsidP="00992F9C">
            <w:pPr>
              <w:rPr>
                <w:b/>
                <w:sz w:val="20"/>
                <w:szCs w:val="20"/>
              </w:rPr>
            </w:pPr>
            <w:r w:rsidRPr="00761747">
              <w:rPr>
                <w:b/>
                <w:color w:val="FF0000"/>
                <w:sz w:val="20"/>
                <w:szCs w:val="20"/>
              </w:rPr>
              <w:t>e.g. Communication; Critical Thinking; Empirical and Quantitative; Teamwork; Social Responsibility; Personal Responsibility)</w:t>
            </w:r>
          </w:p>
        </w:tc>
      </w:tr>
      <w:tr w:rsidR="00D4130F" w:rsidTr="005C27D3">
        <w:tc>
          <w:tcPr>
            <w:tcW w:w="2515" w:type="dxa"/>
          </w:tcPr>
          <w:p w:rsidR="00D4130F" w:rsidRPr="00DF2D05" w:rsidRDefault="00594D8E" w:rsidP="00A36281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>No</w:t>
            </w:r>
            <w:r w:rsidR="00761747">
              <w:rPr>
                <w:sz w:val="20"/>
                <w:szCs w:val="20"/>
              </w:rPr>
              <w:t xml:space="preserve"> goals/</w:t>
            </w:r>
            <w:r w:rsidRPr="00DF2D05">
              <w:rPr>
                <w:sz w:val="20"/>
                <w:szCs w:val="20"/>
              </w:rPr>
              <w:t xml:space="preserve">outcomes or it is evident that no </w:t>
            </w:r>
            <w:r w:rsidR="00A36281">
              <w:rPr>
                <w:sz w:val="20"/>
                <w:szCs w:val="20"/>
              </w:rPr>
              <w:t>goals/</w:t>
            </w:r>
            <w:r w:rsidRPr="00DF2D05">
              <w:rPr>
                <w:sz w:val="20"/>
                <w:szCs w:val="20"/>
              </w:rPr>
              <w:t xml:space="preserve">outcomes </w:t>
            </w:r>
            <w:r w:rsidR="00A36281">
              <w:rPr>
                <w:sz w:val="20"/>
                <w:szCs w:val="20"/>
              </w:rPr>
              <w:t>support</w:t>
            </w:r>
            <w:r w:rsidRPr="00DF2D05">
              <w:rPr>
                <w:sz w:val="20"/>
                <w:szCs w:val="20"/>
              </w:rPr>
              <w:t xml:space="preserve"> general education </w:t>
            </w:r>
            <w:r w:rsidR="00A36281">
              <w:rPr>
                <w:sz w:val="20"/>
                <w:szCs w:val="20"/>
              </w:rPr>
              <w:t>goals</w:t>
            </w:r>
          </w:p>
        </w:tc>
        <w:tc>
          <w:tcPr>
            <w:tcW w:w="4375" w:type="dxa"/>
          </w:tcPr>
          <w:p w:rsidR="00D4130F" w:rsidRPr="00DF2D05" w:rsidRDefault="00A36281" w:rsidP="0037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594D8E" w:rsidRPr="00DF2D05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 xml:space="preserve">goal or </w:t>
            </w:r>
            <w:r w:rsidR="00594D8E" w:rsidRPr="00DF2D05">
              <w:rPr>
                <w:sz w:val="20"/>
                <w:szCs w:val="20"/>
              </w:rPr>
              <w:t>outcom</w:t>
            </w:r>
            <w:r>
              <w:rPr>
                <w:sz w:val="20"/>
                <w:szCs w:val="20"/>
              </w:rPr>
              <w:t>e supports</w:t>
            </w:r>
            <w:r w:rsidR="00594D8E" w:rsidRPr="00DF2D05">
              <w:rPr>
                <w:sz w:val="20"/>
                <w:szCs w:val="20"/>
              </w:rPr>
              <w:t xml:space="preserve"> at least one general education </w:t>
            </w:r>
            <w:r w:rsidR="00761747">
              <w:rPr>
                <w:sz w:val="20"/>
                <w:szCs w:val="20"/>
              </w:rPr>
              <w:t>goal/</w:t>
            </w:r>
            <w:r w:rsidR="00594D8E" w:rsidRPr="00DF2D05">
              <w:rPr>
                <w:sz w:val="20"/>
                <w:szCs w:val="20"/>
              </w:rPr>
              <w:t>outcome, but not enough information is provided to confirm this is the case</w:t>
            </w:r>
          </w:p>
        </w:tc>
        <w:tc>
          <w:tcPr>
            <w:tcW w:w="3900" w:type="dxa"/>
          </w:tcPr>
          <w:p w:rsidR="00D4130F" w:rsidRPr="00DF2D05" w:rsidRDefault="00594D8E" w:rsidP="00A36281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 xml:space="preserve">At least one </w:t>
            </w:r>
            <w:r w:rsidR="00761747">
              <w:rPr>
                <w:sz w:val="20"/>
                <w:szCs w:val="20"/>
              </w:rPr>
              <w:t>goal/</w:t>
            </w:r>
            <w:r w:rsidRPr="00DF2D05">
              <w:rPr>
                <w:sz w:val="20"/>
                <w:szCs w:val="20"/>
              </w:rPr>
              <w:t xml:space="preserve">outcome clearly </w:t>
            </w:r>
            <w:r w:rsidR="00A36281">
              <w:rPr>
                <w:sz w:val="20"/>
                <w:szCs w:val="20"/>
              </w:rPr>
              <w:t>supports</w:t>
            </w:r>
            <w:r w:rsidRPr="00DF2D05">
              <w:rPr>
                <w:sz w:val="20"/>
                <w:szCs w:val="20"/>
              </w:rPr>
              <w:t xml:space="preserve"> a general education </w:t>
            </w:r>
            <w:r w:rsidR="00761747">
              <w:rPr>
                <w:sz w:val="20"/>
                <w:szCs w:val="20"/>
              </w:rPr>
              <w:t>competency</w:t>
            </w:r>
          </w:p>
        </w:tc>
      </w:tr>
      <w:tr w:rsidR="00D519B7" w:rsidTr="005C27D3">
        <w:tc>
          <w:tcPr>
            <w:tcW w:w="10790" w:type="dxa"/>
            <w:gridSpan w:val="3"/>
            <w:shd w:val="clear" w:color="auto" w:fill="BFBFBF" w:themeFill="background1" w:themeFillShade="BF"/>
          </w:tcPr>
          <w:p w:rsidR="00D519B7" w:rsidRDefault="00BA2695" w:rsidP="00992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D519B7" w:rsidRPr="00DF2D05">
              <w:rPr>
                <w:b/>
                <w:sz w:val="20"/>
                <w:szCs w:val="20"/>
              </w:rPr>
              <w:t>. High Impact Learning Practice</w:t>
            </w:r>
            <w:r w:rsidR="00761747">
              <w:rPr>
                <w:b/>
                <w:sz w:val="20"/>
                <w:szCs w:val="20"/>
              </w:rPr>
              <w:t xml:space="preserve"> Goal or Outcome Links</w:t>
            </w:r>
          </w:p>
          <w:p w:rsidR="00761747" w:rsidRPr="00DF2D05" w:rsidRDefault="00761747" w:rsidP="00992F9C">
            <w:pPr>
              <w:rPr>
                <w:b/>
                <w:sz w:val="20"/>
                <w:szCs w:val="20"/>
              </w:rPr>
            </w:pPr>
            <w:r w:rsidRPr="00761747">
              <w:rPr>
                <w:b/>
                <w:color w:val="FF0000"/>
                <w:sz w:val="20"/>
                <w:szCs w:val="20"/>
              </w:rPr>
              <w:t>e.g. Learning communities; research; writing-intensive courses; collaborative assignments; global/service learning; internships; capstone course projects; integrative thought; intercultural competencies; FYS)</w:t>
            </w:r>
          </w:p>
        </w:tc>
      </w:tr>
      <w:tr w:rsidR="00D519B7" w:rsidTr="005C27D3">
        <w:tc>
          <w:tcPr>
            <w:tcW w:w="2515" w:type="dxa"/>
          </w:tcPr>
          <w:p w:rsidR="00D519B7" w:rsidRPr="00DF2D05" w:rsidRDefault="00594D8E" w:rsidP="00594D8E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 xml:space="preserve">No </w:t>
            </w:r>
            <w:r w:rsidR="00761747">
              <w:rPr>
                <w:sz w:val="20"/>
                <w:szCs w:val="20"/>
              </w:rPr>
              <w:t>goals/</w:t>
            </w:r>
            <w:r w:rsidRPr="00DF2D05">
              <w:rPr>
                <w:sz w:val="20"/>
                <w:szCs w:val="20"/>
              </w:rPr>
              <w:t xml:space="preserve">outcomes or it is evident that no </w:t>
            </w:r>
            <w:r w:rsidR="00A36281">
              <w:rPr>
                <w:sz w:val="20"/>
                <w:szCs w:val="20"/>
              </w:rPr>
              <w:t>goals/</w:t>
            </w:r>
            <w:r w:rsidRPr="00DF2D05">
              <w:rPr>
                <w:sz w:val="20"/>
                <w:szCs w:val="20"/>
              </w:rPr>
              <w:t>outcomes relate to an</w:t>
            </w:r>
            <w:r w:rsidR="00A36281">
              <w:rPr>
                <w:sz w:val="20"/>
                <w:szCs w:val="20"/>
              </w:rPr>
              <w:t>y high-impact learning practice or skills fostered by a high-impact learning practice</w:t>
            </w:r>
          </w:p>
        </w:tc>
        <w:tc>
          <w:tcPr>
            <w:tcW w:w="4375" w:type="dxa"/>
          </w:tcPr>
          <w:p w:rsidR="00D519B7" w:rsidRPr="00DF2D05" w:rsidRDefault="00594D8E" w:rsidP="00A36281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 xml:space="preserve">It is possible that one </w:t>
            </w:r>
            <w:r w:rsidR="00761747">
              <w:rPr>
                <w:sz w:val="20"/>
                <w:szCs w:val="20"/>
              </w:rPr>
              <w:t>goal/</w:t>
            </w:r>
            <w:r w:rsidRPr="00DF2D05">
              <w:rPr>
                <w:sz w:val="20"/>
                <w:szCs w:val="20"/>
              </w:rPr>
              <w:t xml:space="preserve">outcome may </w:t>
            </w:r>
            <w:r w:rsidR="00A36281">
              <w:rPr>
                <w:sz w:val="20"/>
                <w:szCs w:val="20"/>
              </w:rPr>
              <w:t xml:space="preserve">support </w:t>
            </w:r>
            <w:r w:rsidRPr="00DF2D05">
              <w:rPr>
                <w:sz w:val="20"/>
                <w:szCs w:val="20"/>
              </w:rPr>
              <w:t>at least one high-impact learning practice</w:t>
            </w:r>
            <w:r w:rsidR="00A36281">
              <w:rPr>
                <w:sz w:val="20"/>
                <w:szCs w:val="20"/>
              </w:rPr>
              <w:t xml:space="preserve"> or skills fostered by a high-impact learning practice</w:t>
            </w:r>
            <w:r w:rsidRPr="00DF2D05">
              <w:rPr>
                <w:sz w:val="20"/>
                <w:szCs w:val="20"/>
              </w:rPr>
              <w:t>, but not enough information is provided to confirm this is the case</w:t>
            </w:r>
          </w:p>
        </w:tc>
        <w:tc>
          <w:tcPr>
            <w:tcW w:w="3900" w:type="dxa"/>
          </w:tcPr>
          <w:p w:rsidR="00D519B7" w:rsidRPr="00DF2D05" w:rsidRDefault="00594D8E" w:rsidP="00A36281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 xml:space="preserve">At least one </w:t>
            </w:r>
            <w:r w:rsidR="00761747">
              <w:rPr>
                <w:sz w:val="20"/>
                <w:szCs w:val="20"/>
              </w:rPr>
              <w:t>goal/</w:t>
            </w:r>
            <w:r w:rsidRPr="00DF2D05">
              <w:rPr>
                <w:sz w:val="20"/>
                <w:szCs w:val="20"/>
              </w:rPr>
              <w:t xml:space="preserve">outcome clearly </w:t>
            </w:r>
            <w:r w:rsidR="00A36281">
              <w:rPr>
                <w:sz w:val="20"/>
                <w:szCs w:val="20"/>
              </w:rPr>
              <w:t>supports</w:t>
            </w:r>
            <w:r w:rsidRPr="00DF2D05">
              <w:rPr>
                <w:sz w:val="20"/>
                <w:szCs w:val="20"/>
              </w:rPr>
              <w:t xml:space="preserve"> a high-impact learning practice</w:t>
            </w:r>
            <w:r w:rsidR="00A36281">
              <w:rPr>
                <w:sz w:val="20"/>
                <w:szCs w:val="20"/>
              </w:rPr>
              <w:t xml:space="preserve"> or skills fostered by a high-impact learning practice</w:t>
            </w:r>
          </w:p>
        </w:tc>
      </w:tr>
    </w:tbl>
    <w:p w:rsidR="00A22BE7" w:rsidRDefault="00A22BE7" w:rsidP="00902495">
      <w:pPr>
        <w:spacing w:after="0"/>
      </w:pPr>
    </w:p>
    <w:p w:rsidR="00AE6C5C" w:rsidRDefault="00AE6C5C" w:rsidP="00902495">
      <w:pPr>
        <w:spacing w:after="0"/>
      </w:pPr>
    </w:p>
    <w:p w:rsidR="00AE6C5C" w:rsidRDefault="00AE6C5C" w:rsidP="0090249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E27A1" w:rsidTr="00CE27A1">
        <w:tc>
          <w:tcPr>
            <w:tcW w:w="10790" w:type="dxa"/>
          </w:tcPr>
          <w:p w:rsidR="00CE27A1" w:rsidRDefault="00CE27A1" w:rsidP="00514BA0">
            <w:pPr>
              <w:rPr>
                <w:b/>
              </w:rPr>
            </w:pPr>
            <w:r>
              <w:rPr>
                <w:b/>
              </w:rPr>
              <w:lastRenderedPageBreak/>
              <w:t>Comments Related to</w:t>
            </w:r>
            <w:r w:rsidR="00DC4A73">
              <w:rPr>
                <w:b/>
              </w:rPr>
              <w:t xml:space="preserve"> Section</w:t>
            </w:r>
            <w:r>
              <w:rPr>
                <w:b/>
              </w:rPr>
              <w:t xml:space="preserve"> </w:t>
            </w:r>
            <w:r w:rsidR="00DC4A73">
              <w:rPr>
                <w:b/>
              </w:rPr>
              <w:t>I:</w:t>
            </w:r>
            <w:r>
              <w:rPr>
                <w:b/>
              </w:rPr>
              <w:t xml:space="preserve"> Program Goals and Outcomes Section:</w:t>
            </w:r>
          </w:p>
          <w:p w:rsidR="00CE27A1" w:rsidRDefault="00CE27A1" w:rsidP="00514BA0">
            <w:pPr>
              <w:rPr>
                <w:b/>
              </w:rPr>
            </w:pPr>
          </w:p>
          <w:p w:rsidR="00CE27A1" w:rsidRDefault="00CE27A1" w:rsidP="00514BA0">
            <w:pPr>
              <w:rPr>
                <w:b/>
              </w:rPr>
            </w:pPr>
          </w:p>
          <w:p w:rsidR="00CE27A1" w:rsidRDefault="00CE27A1" w:rsidP="00514BA0">
            <w:pPr>
              <w:rPr>
                <w:b/>
              </w:rPr>
            </w:pPr>
          </w:p>
          <w:p w:rsidR="006D1F97" w:rsidRPr="001B4E56" w:rsidRDefault="006D1F97" w:rsidP="00514BA0">
            <w:pPr>
              <w:rPr>
                <w:b/>
              </w:rPr>
            </w:pPr>
          </w:p>
        </w:tc>
      </w:tr>
    </w:tbl>
    <w:p w:rsidR="00C239B1" w:rsidRDefault="00C239B1" w:rsidP="0090249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383"/>
        <w:gridCol w:w="3892"/>
      </w:tblGrid>
      <w:tr w:rsidR="00AE6C5C" w:rsidRPr="00845667" w:rsidTr="008A15AD">
        <w:tc>
          <w:tcPr>
            <w:tcW w:w="10790" w:type="dxa"/>
            <w:gridSpan w:val="3"/>
            <w:shd w:val="clear" w:color="auto" w:fill="5B9BD5" w:themeFill="accent1"/>
          </w:tcPr>
          <w:p w:rsidR="00AE6C5C" w:rsidRPr="00845667" w:rsidRDefault="00AE6C5C" w:rsidP="008A15AD">
            <w:pPr>
              <w:rPr>
                <w:b/>
              </w:rPr>
            </w:pPr>
            <w:r>
              <w:rPr>
                <w:b/>
              </w:rPr>
              <w:t>II. Course Alignment and Sequencing (Curriculum Map)</w:t>
            </w:r>
          </w:p>
        </w:tc>
      </w:tr>
      <w:tr w:rsidR="00AE6C5C" w:rsidRPr="00845667" w:rsidTr="008A15AD">
        <w:tc>
          <w:tcPr>
            <w:tcW w:w="2515" w:type="dxa"/>
            <w:shd w:val="clear" w:color="auto" w:fill="auto"/>
          </w:tcPr>
          <w:p w:rsidR="00AE6C5C" w:rsidRPr="00DF2D05" w:rsidRDefault="00AE6C5C" w:rsidP="008A15AD">
            <w:pPr>
              <w:rPr>
                <w:b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>1 – Beginning</w:t>
            </w:r>
          </w:p>
        </w:tc>
        <w:tc>
          <w:tcPr>
            <w:tcW w:w="4383" w:type="dxa"/>
            <w:shd w:val="clear" w:color="auto" w:fill="auto"/>
          </w:tcPr>
          <w:p w:rsidR="00AE6C5C" w:rsidRPr="00DF2D05" w:rsidRDefault="00AE6C5C" w:rsidP="008A15AD">
            <w:pPr>
              <w:rPr>
                <w:b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>2 – Developing</w:t>
            </w:r>
          </w:p>
        </w:tc>
        <w:tc>
          <w:tcPr>
            <w:tcW w:w="3892" w:type="dxa"/>
            <w:shd w:val="clear" w:color="auto" w:fill="auto"/>
          </w:tcPr>
          <w:p w:rsidR="00AE6C5C" w:rsidRPr="00DF2D05" w:rsidRDefault="00AE6C5C" w:rsidP="008A15AD">
            <w:pPr>
              <w:rPr>
                <w:b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>3 – Good</w:t>
            </w:r>
          </w:p>
        </w:tc>
      </w:tr>
      <w:tr w:rsidR="00AE6C5C" w:rsidRPr="00845667" w:rsidTr="008A15AD">
        <w:tc>
          <w:tcPr>
            <w:tcW w:w="10790" w:type="dxa"/>
            <w:gridSpan w:val="3"/>
            <w:shd w:val="clear" w:color="auto" w:fill="BFBFBF" w:themeFill="background1" w:themeFillShade="BF"/>
          </w:tcPr>
          <w:p w:rsidR="00AE6C5C" w:rsidRPr="00DF2D05" w:rsidRDefault="00AE6C5C" w:rsidP="008A15AD">
            <w:pPr>
              <w:rPr>
                <w:b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 xml:space="preserve">A. Curriculum Map </w:t>
            </w:r>
            <w:r>
              <w:rPr>
                <w:b/>
                <w:sz w:val="20"/>
                <w:szCs w:val="20"/>
              </w:rPr>
              <w:t xml:space="preserve">Sequencing </w:t>
            </w:r>
            <w:r w:rsidRPr="00DF2D05">
              <w:rPr>
                <w:b/>
                <w:sz w:val="20"/>
                <w:szCs w:val="20"/>
              </w:rPr>
              <w:t xml:space="preserve">of Courses Evaluation of Courses </w:t>
            </w:r>
          </w:p>
        </w:tc>
      </w:tr>
      <w:tr w:rsidR="00AE6C5C" w:rsidTr="008A15AD">
        <w:tc>
          <w:tcPr>
            <w:tcW w:w="2515" w:type="dxa"/>
          </w:tcPr>
          <w:p w:rsidR="00AE6C5C" w:rsidRPr="00DF2D05" w:rsidRDefault="00AE6C5C" w:rsidP="008A15AD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 xml:space="preserve">No courses are listed and/or no courses are evaluated </w:t>
            </w:r>
          </w:p>
        </w:tc>
        <w:tc>
          <w:tcPr>
            <w:tcW w:w="4383" w:type="dxa"/>
          </w:tcPr>
          <w:p w:rsidR="00AE6C5C" w:rsidRPr="00DF2D05" w:rsidRDefault="00AE6C5C" w:rsidP="008A15AD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 xml:space="preserve">A list of courses are provided, but the courses </w:t>
            </w:r>
            <w:r>
              <w:rPr>
                <w:sz w:val="20"/>
                <w:szCs w:val="20"/>
              </w:rPr>
              <w:t xml:space="preserve">do not appear to be listed </w:t>
            </w:r>
            <w:r w:rsidRPr="00DF2D05">
              <w:rPr>
                <w:sz w:val="20"/>
                <w:szCs w:val="20"/>
              </w:rPr>
              <w:t xml:space="preserve">in order from the earliest taken by the student to the latest </w:t>
            </w:r>
            <w:r>
              <w:rPr>
                <w:sz w:val="20"/>
                <w:szCs w:val="20"/>
              </w:rPr>
              <w:t>(e.g. 2000 level course listed before 1000 level courses)</w:t>
            </w:r>
          </w:p>
        </w:tc>
        <w:tc>
          <w:tcPr>
            <w:tcW w:w="3892" w:type="dxa"/>
          </w:tcPr>
          <w:p w:rsidR="00AE6C5C" w:rsidRPr="00DF2D05" w:rsidRDefault="00AE6C5C" w:rsidP="008A15AD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 xml:space="preserve">Courses are listed in order (as best as the program is able) from earliest to capstone and/or highest-level course. </w:t>
            </w:r>
          </w:p>
        </w:tc>
      </w:tr>
      <w:tr w:rsidR="00AE6C5C" w:rsidRPr="00845667" w:rsidTr="008A15AD">
        <w:tc>
          <w:tcPr>
            <w:tcW w:w="10790" w:type="dxa"/>
            <w:gridSpan w:val="3"/>
            <w:shd w:val="clear" w:color="auto" w:fill="BFBFBF" w:themeFill="background1" w:themeFillShade="BF"/>
          </w:tcPr>
          <w:p w:rsidR="00AE6C5C" w:rsidRPr="00DF2D05" w:rsidRDefault="00AE6C5C" w:rsidP="008A1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DF2D05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Curriculum Map </w:t>
            </w:r>
            <w:r w:rsidRPr="00DF2D05">
              <w:rPr>
                <w:b/>
                <w:sz w:val="20"/>
                <w:szCs w:val="20"/>
              </w:rPr>
              <w:t>Evaluation of Courses</w:t>
            </w:r>
          </w:p>
        </w:tc>
      </w:tr>
      <w:tr w:rsidR="00AE6C5C" w:rsidTr="008A15AD">
        <w:tc>
          <w:tcPr>
            <w:tcW w:w="2515" w:type="dxa"/>
          </w:tcPr>
          <w:p w:rsidR="00AE6C5C" w:rsidRPr="00DF2D05" w:rsidRDefault="00AE6C5C" w:rsidP="008A15AD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>No courses are listed and/or no courses are evaluated as an “I”, “D”, or “M”</w:t>
            </w:r>
          </w:p>
        </w:tc>
        <w:tc>
          <w:tcPr>
            <w:tcW w:w="4383" w:type="dxa"/>
          </w:tcPr>
          <w:p w:rsidR="00AE6C5C" w:rsidRPr="00DF2D05" w:rsidRDefault="00AE6C5C" w:rsidP="008A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most part the course sequencing follows an</w:t>
            </w:r>
            <w:r w:rsidRPr="00DF2D05">
              <w:rPr>
                <w:sz w:val="20"/>
                <w:szCs w:val="20"/>
              </w:rPr>
              <w:t xml:space="preserve"> I, D, M schema</w:t>
            </w:r>
            <w:r>
              <w:rPr>
                <w:sz w:val="20"/>
                <w:szCs w:val="20"/>
              </w:rPr>
              <w:t>, but the evaluation</w:t>
            </w:r>
            <w:r w:rsidRPr="00DF2D05">
              <w:rPr>
                <w:sz w:val="20"/>
                <w:szCs w:val="20"/>
              </w:rPr>
              <w:t xml:space="preserve"> is confusing (e.g. early courses assigned a “D” for an outcome before an “I” has been assigned for that same outcome)</w:t>
            </w:r>
          </w:p>
        </w:tc>
        <w:tc>
          <w:tcPr>
            <w:tcW w:w="3892" w:type="dxa"/>
          </w:tcPr>
          <w:p w:rsidR="00AE6C5C" w:rsidRPr="00DF2D05" w:rsidRDefault="00AE6C5C" w:rsidP="008A15AD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>An “I” is assigned for each outcome prior to a D or M being assigned. A student achieves “M” in one of the final courses unless the program is arranged in a way where no co</w:t>
            </w:r>
            <w:r>
              <w:rPr>
                <w:sz w:val="20"/>
                <w:szCs w:val="20"/>
              </w:rPr>
              <w:t>urse builds upon another course and the program is essentially made up of repeated “I</w:t>
            </w:r>
            <w:proofErr w:type="gramStart"/>
            <w:r>
              <w:rPr>
                <w:sz w:val="20"/>
                <w:szCs w:val="20"/>
              </w:rPr>
              <w:t>,D</w:t>
            </w:r>
            <w:proofErr w:type="gramEnd"/>
            <w:r>
              <w:rPr>
                <w:sz w:val="20"/>
                <w:szCs w:val="20"/>
              </w:rPr>
              <w:t>” courses due to a lack of pre-requisites.</w:t>
            </w:r>
          </w:p>
        </w:tc>
      </w:tr>
    </w:tbl>
    <w:p w:rsidR="00AE6C5C" w:rsidRDefault="00AE6C5C" w:rsidP="00902495">
      <w:pPr>
        <w:spacing w:after="0"/>
      </w:pPr>
    </w:p>
    <w:p w:rsidR="00AE6C5C" w:rsidRDefault="00AE6C5C" w:rsidP="0090249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B4E56" w:rsidTr="001B4E56">
        <w:tc>
          <w:tcPr>
            <w:tcW w:w="14390" w:type="dxa"/>
          </w:tcPr>
          <w:p w:rsidR="001B4E56" w:rsidRDefault="001B4E56" w:rsidP="00902495">
            <w:pPr>
              <w:rPr>
                <w:b/>
              </w:rPr>
            </w:pPr>
            <w:r>
              <w:rPr>
                <w:b/>
              </w:rPr>
              <w:t xml:space="preserve">Comments </w:t>
            </w:r>
            <w:r w:rsidR="005435AA">
              <w:rPr>
                <w:b/>
              </w:rPr>
              <w:t>Related to</w:t>
            </w:r>
            <w:r w:rsidR="00DC4A73">
              <w:rPr>
                <w:b/>
              </w:rPr>
              <w:t xml:space="preserve"> Section</w:t>
            </w:r>
            <w:r>
              <w:rPr>
                <w:b/>
              </w:rPr>
              <w:t xml:space="preserve"> </w:t>
            </w:r>
            <w:r w:rsidR="00DC4A73">
              <w:rPr>
                <w:b/>
              </w:rPr>
              <w:t>II:</w:t>
            </w:r>
            <w:r w:rsidR="00CE27A1">
              <w:rPr>
                <w:b/>
              </w:rPr>
              <w:t xml:space="preserve"> Course Alignment and Sequencing Section:</w:t>
            </w:r>
          </w:p>
          <w:p w:rsidR="002501F6" w:rsidRDefault="002501F6" w:rsidP="00902495">
            <w:pPr>
              <w:rPr>
                <w:b/>
              </w:rPr>
            </w:pPr>
          </w:p>
          <w:p w:rsidR="00CE27A1" w:rsidRDefault="00CE27A1" w:rsidP="00902495">
            <w:pPr>
              <w:rPr>
                <w:b/>
              </w:rPr>
            </w:pPr>
          </w:p>
          <w:p w:rsidR="00CE27A1" w:rsidRPr="001B4E56" w:rsidRDefault="00CE27A1" w:rsidP="00902495">
            <w:pPr>
              <w:rPr>
                <w:b/>
              </w:rPr>
            </w:pPr>
          </w:p>
        </w:tc>
      </w:tr>
    </w:tbl>
    <w:p w:rsidR="00CE27A1" w:rsidRDefault="00CE27A1" w:rsidP="003B7D2F">
      <w:pPr>
        <w:spacing w:after="0"/>
        <w:rPr>
          <w:highlight w:val="yellow"/>
        </w:rPr>
      </w:pPr>
    </w:p>
    <w:sectPr w:rsidR="00CE27A1" w:rsidSect="00DF2D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95"/>
    <w:rsid w:val="00041652"/>
    <w:rsid w:val="00125271"/>
    <w:rsid w:val="001324FA"/>
    <w:rsid w:val="00177154"/>
    <w:rsid w:val="001B4E56"/>
    <w:rsid w:val="001F4538"/>
    <w:rsid w:val="00225EA1"/>
    <w:rsid w:val="002501F6"/>
    <w:rsid w:val="00277D4D"/>
    <w:rsid w:val="002F4481"/>
    <w:rsid w:val="0030648E"/>
    <w:rsid w:val="00332245"/>
    <w:rsid w:val="003548EF"/>
    <w:rsid w:val="00373B84"/>
    <w:rsid w:val="003B7D2F"/>
    <w:rsid w:val="003E06DD"/>
    <w:rsid w:val="003F0CDC"/>
    <w:rsid w:val="005435AA"/>
    <w:rsid w:val="00594D8E"/>
    <w:rsid w:val="005C27D3"/>
    <w:rsid w:val="006111EA"/>
    <w:rsid w:val="006D1F97"/>
    <w:rsid w:val="0070225E"/>
    <w:rsid w:val="00761747"/>
    <w:rsid w:val="00762E04"/>
    <w:rsid w:val="00817366"/>
    <w:rsid w:val="00845667"/>
    <w:rsid w:val="00902495"/>
    <w:rsid w:val="00932BA2"/>
    <w:rsid w:val="00964E6D"/>
    <w:rsid w:val="00982113"/>
    <w:rsid w:val="009C4B0F"/>
    <w:rsid w:val="00A1251C"/>
    <w:rsid w:val="00A22BE7"/>
    <w:rsid w:val="00A36281"/>
    <w:rsid w:val="00A8400D"/>
    <w:rsid w:val="00AB2738"/>
    <w:rsid w:val="00AE4417"/>
    <w:rsid w:val="00AE6C5C"/>
    <w:rsid w:val="00BA2695"/>
    <w:rsid w:val="00C239B1"/>
    <w:rsid w:val="00C53A68"/>
    <w:rsid w:val="00C8621B"/>
    <w:rsid w:val="00CA4822"/>
    <w:rsid w:val="00CE27A1"/>
    <w:rsid w:val="00D11FA3"/>
    <w:rsid w:val="00D30AD8"/>
    <w:rsid w:val="00D4130F"/>
    <w:rsid w:val="00D519B7"/>
    <w:rsid w:val="00D5333D"/>
    <w:rsid w:val="00DC4A73"/>
    <w:rsid w:val="00DE7EA1"/>
    <w:rsid w:val="00DF2D05"/>
    <w:rsid w:val="00ED0504"/>
    <w:rsid w:val="00F363C3"/>
    <w:rsid w:val="00F54C2B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CCCCE-40D0-47AB-8A3A-215B9B2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1976B-6378-49B5-A42B-48CAE6AE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51</cp:revision>
  <dcterms:created xsi:type="dcterms:W3CDTF">2016-01-25T21:38:00Z</dcterms:created>
  <dcterms:modified xsi:type="dcterms:W3CDTF">2016-02-17T17:29:00Z</dcterms:modified>
</cp:coreProperties>
</file>