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B25" w:rsidRDefault="00386B25" w:rsidP="00386B25">
      <w:pPr>
        <w:rPr>
          <w:b/>
        </w:rPr>
      </w:pPr>
    </w:p>
    <w:p w:rsidR="00AA4718" w:rsidRDefault="00AA4718" w:rsidP="00386B25">
      <w:pPr>
        <w:rPr>
          <w:b/>
        </w:rPr>
      </w:pPr>
    </w:p>
    <w:p w:rsidR="00AA4718" w:rsidRDefault="00AA4718" w:rsidP="00386B25">
      <w:pPr>
        <w:rPr>
          <w:b/>
        </w:rPr>
      </w:pPr>
    </w:p>
    <w:p w:rsidR="00AA4718" w:rsidRDefault="00AA4718" w:rsidP="00386B25">
      <w:pPr>
        <w:rPr>
          <w:b/>
        </w:rPr>
      </w:pPr>
    </w:p>
    <w:p w:rsidR="00AA4718" w:rsidRPr="00695BA8" w:rsidRDefault="00AA4718" w:rsidP="00386B25">
      <w:pPr>
        <w:rPr>
          <w:b/>
          <w:sz w:val="52"/>
          <w:szCs w:val="52"/>
        </w:rPr>
      </w:pPr>
    </w:p>
    <w:p w:rsidR="00AA4718" w:rsidRPr="00695BA8" w:rsidRDefault="00AA4718" w:rsidP="00AA4718">
      <w:pPr>
        <w:jc w:val="center"/>
        <w:rPr>
          <w:b/>
          <w:sz w:val="52"/>
          <w:szCs w:val="52"/>
        </w:rPr>
      </w:pPr>
      <w:r w:rsidRPr="00695BA8">
        <w:rPr>
          <w:b/>
          <w:sz w:val="52"/>
          <w:szCs w:val="52"/>
        </w:rPr>
        <w:t>Amarillo College</w:t>
      </w:r>
    </w:p>
    <w:p w:rsidR="00AA4718" w:rsidRPr="00695BA8" w:rsidRDefault="00AA4718" w:rsidP="00070728">
      <w:pPr>
        <w:jc w:val="center"/>
        <w:rPr>
          <w:b/>
          <w:sz w:val="52"/>
          <w:szCs w:val="52"/>
        </w:rPr>
      </w:pPr>
      <w:r w:rsidRPr="00695BA8">
        <w:rPr>
          <w:b/>
          <w:sz w:val="52"/>
          <w:szCs w:val="52"/>
        </w:rPr>
        <w:t>201</w:t>
      </w:r>
      <w:r w:rsidR="00475426">
        <w:rPr>
          <w:b/>
          <w:sz w:val="52"/>
          <w:szCs w:val="52"/>
        </w:rPr>
        <w:t>4</w:t>
      </w:r>
      <w:r w:rsidRPr="00695BA8">
        <w:rPr>
          <w:b/>
          <w:sz w:val="52"/>
          <w:szCs w:val="52"/>
        </w:rPr>
        <w:t>-201</w:t>
      </w:r>
      <w:r w:rsidR="00475426">
        <w:rPr>
          <w:b/>
          <w:sz w:val="52"/>
          <w:szCs w:val="52"/>
        </w:rPr>
        <w:t>5</w:t>
      </w:r>
      <w:r w:rsidRPr="00695BA8">
        <w:rPr>
          <w:b/>
          <w:sz w:val="52"/>
          <w:szCs w:val="52"/>
        </w:rPr>
        <w:t xml:space="preserve"> </w:t>
      </w:r>
      <w:r w:rsidR="007634A6">
        <w:rPr>
          <w:b/>
          <w:sz w:val="52"/>
          <w:szCs w:val="52"/>
        </w:rPr>
        <w:br/>
        <w:t>Non-Instructional</w:t>
      </w:r>
      <w:r w:rsidRPr="00695BA8">
        <w:rPr>
          <w:b/>
          <w:sz w:val="52"/>
          <w:szCs w:val="52"/>
        </w:rPr>
        <w:br/>
        <w:t xml:space="preserve">Annual Review </w:t>
      </w:r>
      <w:r w:rsidR="00475426">
        <w:rPr>
          <w:b/>
          <w:sz w:val="52"/>
          <w:szCs w:val="52"/>
        </w:rPr>
        <w:t xml:space="preserve">Assessment </w:t>
      </w:r>
      <w:r w:rsidRPr="00695BA8">
        <w:rPr>
          <w:b/>
          <w:sz w:val="52"/>
          <w:szCs w:val="52"/>
        </w:rPr>
        <w:t>Report</w:t>
      </w:r>
    </w:p>
    <w:p w:rsidR="00AA4718" w:rsidRDefault="00AA4718" w:rsidP="00AA4718">
      <w:pPr>
        <w:jc w:val="center"/>
        <w:rPr>
          <w:b/>
          <w:sz w:val="40"/>
          <w:szCs w:val="40"/>
        </w:rPr>
      </w:pPr>
    </w:p>
    <w:p w:rsidR="00695BA8" w:rsidRDefault="00695BA8" w:rsidP="00695BA8">
      <w:pPr>
        <w:jc w:val="center"/>
        <w:rPr>
          <w:b/>
          <w:sz w:val="28"/>
          <w:szCs w:val="28"/>
        </w:rPr>
      </w:pPr>
    </w:p>
    <w:p w:rsidR="00695BA8" w:rsidRDefault="00695BA8" w:rsidP="00695BA8">
      <w:pPr>
        <w:jc w:val="center"/>
        <w:rPr>
          <w:b/>
          <w:sz w:val="28"/>
          <w:szCs w:val="28"/>
        </w:rPr>
      </w:pPr>
    </w:p>
    <w:p w:rsidR="00695BA8" w:rsidRDefault="00695BA8" w:rsidP="00695BA8">
      <w:pPr>
        <w:jc w:val="center"/>
        <w:rPr>
          <w:b/>
          <w:sz w:val="28"/>
          <w:szCs w:val="28"/>
        </w:rPr>
      </w:pPr>
    </w:p>
    <w:p w:rsidR="00695BA8" w:rsidRDefault="00695BA8" w:rsidP="00695BA8">
      <w:pPr>
        <w:jc w:val="center"/>
        <w:rPr>
          <w:b/>
          <w:sz w:val="28"/>
          <w:szCs w:val="28"/>
        </w:rPr>
      </w:pPr>
    </w:p>
    <w:p w:rsidR="00695BA8" w:rsidRDefault="00695BA8" w:rsidP="00695BA8">
      <w:pPr>
        <w:jc w:val="center"/>
        <w:rPr>
          <w:b/>
          <w:sz w:val="28"/>
          <w:szCs w:val="28"/>
        </w:rPr>
      </w:pPr>
    </w:p>
    <w:p w:rsidR="00695BA8" w:rsidRDefault="00695BA8" w:rsidP="00695BA8">
      <w:pPr>
        <w:jc w:val="center"/>
        <w:rPr>
          <w:b/>
          <w:sz w:val="28"/>
          <w:szCs w:val="28"/>
        </w:rPr>
      </w:pPr>
    </w:p>
    <w:p w:rsidR="00695BA8" w:rsidRDefault="00695BA8" w:rsidP="00695BA8">
      <w:pPr>
        <w:jc w:val="center"/>
        <w:rPr>
          <w:b/>
          <w:sz w:val="28"/>
          <w:szCs w:val="28"/>
        </w:rPr>
      </w:pPr>
    </w:p>
    <w:p w:rsidR="00695BA8" w:rsidRDefault="00695BA8" w:rsidP="00695BA8">
      <w:pPr>
        <w:jc w:val="center"/>
        <w:rPr>
          <w:b/>
          <w:sz w:val="28"/>
          <w:szCs w:val="28"/>
        </w:rPr>
      </w:pPr>
    </w:p>
    <w:p w:rsidR="00695BA8" w:rsidRDefault="00695BA8" w:rsidP="00695BA8">
      <w:pPr>
        <w:jc w:val="center"/>
        <w:rPr>
          <w:b/>
          <w:sz w:val="28"/>
          <w:szCs w:val="28"/>
        </w:rPr>
      </w:pPr>
    </w:p>
    <w:p w:rsidR="00695BA8" w:rsidRDefault="00695BA8" w:rsidP="00695BA8">
      <w:pPr>
        <w:jc w:val="center"/>
        <w:rPr>
          <w:b/>
          <w:sz w:val="28"/>
          <w:szCs w:val="28"/>
        </w:rPr>
      </w:pPr>
    </w:p>
    <w:p w:rsidR="00AA4718" w:rsidRPr="00695BA8" w:rsidRDefault="00695BA8" w:rsidP="00695BA8">
      <w:pPr>
        <w:jc w:val="center"/>
        <w:rPr>
          <w:b/>
          <w:sz w:val="28"/>
          <w:szCs w:val="28"/>
        </w:rPr>
      </w:pPr>
      <w:r w:rsidRPr="00695BA8">
        <w:rPr>
          <w:b/>
          <w:sz w:val="28"/>
          <w:szCs w:val="28"/>
        </w:rPr>
        <w:t>Data Compiled: 201</w:t>
      </w:r>
      <w:r w:rsidR="00C573C7">
        <w:rPr>
          <w:b/>
          <w:sz w:val="28"/>
          <w:szCs w:val="28"/>
        </w:rPr>
        <w:t>5</w:t>
      </w:r>
      <w:r w:rsidRPr="00695BA8">
        <w:rPr>
          <w:b/>
          <w:sz w:val="28"/>
          <w:szCs w:val="28"/>
        </w:rPr>
        <w:t>FA based on 201</w:t>
      </w:r>
      <w:r w:rsidR="00C573C7">
        <w:rPr>
          <w:b/>
          <w:sz w:val="28"/>
          <w:szCs w:val="28"/>
        </w:rPr>
        <w:t>4</w:t>
      </w:r>
      <w:r w:rsidRPr="00695BA8">
        <w:rPr>
          <w:b/>
          <w:sz w:val="28"/>
          <w:szCs w:val="28"/>
        </w:rPr>
        <w:t>-201</w:t>
      </w:r>
      <w:r w:rsidR="00C573C7">
        <w:rPr>
          <w:b/>
          <w:sz w:val="28"/>
          <w:szCs w:val="28"/>
        </w:rPr>
        <w:t>5</w:t>
      </w:r>
      <w:r w:rsidRPr="00695BA8">
        <w:rPr>
          <w:b/>
          <w:sz w:val="28"/>
          <w:szCs w:val="28"/>
        </w:rPr>
        <w:t xml:space="preserve"> review</w:t>
      </w:r>
      <w:r w:rsidRPr="00695BA8">
        <w:rPr>
          <w:b/>
          <w:sz w:val="28"/>
          <w:szCs w:val="28"/>
        </w:rPr>
        <w:br/>
        <w:t>Division of Planning and Advancement</w:t>
      </w:r>
    </w:p>
    <w:p w:rsidR="00386B25" w:rsidRDefault="00386B25" w:rsidP="00386B25">
      <w:pPr>
        <w:rPr>
          <w:b/>
        </w:rPr>
      </w:pPr>
    </w:p>
    <w:p w:rsidR="00386B25" w:rsidRDefault="00695BA8" w:rsidP="00386B25">
      <w:pPr>
        <w:rPr>
          <w:b/>
        </w:rPr>
      </w:pPr>
      <w:r w:rsidRPr="00742827">
        <w:rPr>
          <w:rFonts w:ascii="Franklin Gothic Book" w:hAnsi="Franklin Gothic Book"/>
          <w:noProof/>
          <w:sz w:val="28"/>
          <w:szCs w:val="28"/>
        </w:rPr>
        <w:drawing>
          <wp:anchor distT="0" distB="0" distL="114300" distR="114300" simplePos="0" relativeHeight="251659264" behindDoc="0" locked="0" layoutInCell="1" allowOverlap="1" wp14:anchorId="633E6191" wp14:editId="6B31E5E5">
            <wp:simplePos x="0" y="0"/>
            <wp:positionH relativeFrom="column">
              <wp:posOffset>2781300</wp:posOffset>
            </wp:positionH>
            <wp:positionV relativeFrom="paragraph">
              <wp:posOffset>40005</wp:posOffset>
            </wp:positionV>
            <wp:extent cx="1371683" cy="914400"/>
            <wp:effectExtent l="0" t="0" r="0" b="0"/>
            <wp:wrapNone/>
            <wp:docPr id="2" name="Picture 2" descr="blue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lue color"/>
                    <pic:cNvPicPr preferRelativeResize="0">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83" cy="914400"/>
                    </a:xfrm>
                    <a:prstGeom prst="rect">
                      <a:avLst/>
                    </a:prstGeom>
                    <a:noFill/>
                    <a:ln>
                      <a:noFill/>
                    </a:ln>
                  </pic:spPr>
                </pic:pic>
              </a:graphicData>
            </a:graphic>
          </wp:anchor>
        </w:drawing>
      </w:r>
    </w:p>
    <w:p w:rsidR="00AA4718" w:rsidRDefault="00386B25">
      <w:pPr>
        <w:rPr>
          <w:b/>
        </w:rPr>
      </w:pPr>
      <w:r>
        <w:rPr>
          <w:b/>
        </w:rPr>
        <w:br w:type="page"/>
      </w:r>
    </w:p>
    <w:p w:rsidR="00386B25" w:rsidRDefault="00386B25">
      <w:pPr>
        <w:rPr>
          <w:b/>
        </w:rPr>
      </w:pPr>
    </w:p>
    <w:p w:rsidR="00C94D69" w:rsidRDefault="00C94D69" w:rsidP="00C94D69">
      <w:pPr>
        <w:spacing w:after="0"/>
        <w:jc w:val="center"/>
        <w:rPr>
          <w:b/>
        </w:rPr>
      </w:pPr>
      <w:r>
        <w:rPr>
          <w:b/>
        </w:rPr>
        <w:t>Table of Contents</w:t>
      </w:r>
    </w:p>
    <w:p w:rsidR="00C94D69" w:rsidRDefault="00C94D69" w:rsidP="00C94D69">
      <w:pPr>
        <w:spacing w:after="0"/>
        <w:rPr>
          <w:b/>
        </w:rPr>
      </w:pPr>
    </w:p>
    <w:p w:rsidR="00C94D69" w:rsidRPr="002F0A9F" w:rsidRDefault="002F0A9F" w:rsidP="00C94D69">
      <w:pPr>
        <w:spacing w:after="0"/>
        <w:rPr>
          <w:rStyle w:val="Hyperlink"/>
          <w:b/>
        </w:rPr>
      </w:pPr>
      <w:r>
        <w:rPr>
          <w:b/>
        </w:rPr>
        <w:fldChar w:fldCharType="begin"/>
      </w:r>
      <w:r>
        <w:rPr>
          <w:b/>
        </w:rPr>
        <w:instrText xml:space="preserve"> HYPERLINK  \l "methodology" </w:instrText>
      </w:r>
      <w:r>
        <w:rPr>
          <w:b/>
        </w:rPr>
        <w:fldChar w:fldCharType="separate"/>
      </w:r>
      <w:r w:rsidR="00C94D69" w:rsidRPr="002F0A9F">
        <w:rPr>
          <w:rStyle w:val="Hyperlink"/>
          <w:b/>
        </w:rPr>
        <w:t>Methodology</w:t>
      </w:r>
    </w:p>
    <w:p w:rsidR="00DD3CD3" w:rsidRPr="002F0A9F" w:rsidRDefault="002F0A9F" w:rsidP="00C94D69">
      <w:pPr>
        <w:spacing w:after="0"/>
        <w:rPr>
          <w:rStyle w:val="Hyperlink"/>
          <w:color w:val="auto"/>
          <w:u w:val="none"/>
        </w:rPr>
      </w:pPr>
      <w:r>
        <w:rPr>
          <w:b/>
        </w:rPr>
        <w:fldChar w:fldCharType="end"/>
      </w:r>
    </w:p>
    <w:p w:rsidR="00DD3CD3" w:rsidRPr="00DD3CD3" w:rsidRDefault="006B7A39" w:rsidP="00DD3CD3">
      <w:pPr>
        <w:rPr>
          <w:b/>
        </w:rPr>
      </w:pPr>
      <w:hyperlink w:anchor="all_ni_programs" w:history="1">
        <w:r w:rsidR="00DD3CD3" w:rsidRPr="002F0A9F">
          <w:rPr>
            <w:rStyle w:val="Hyperlink"/>
            <w:b/>
          </w:rPr>
          <w:t>All Non-Instructional Programs</w:t>
        </w:r>
      </w:hyperlink>
    </w:p>
    <w:p w:rsidR="00DD3CD3" w:rsidRDefault="006B7A39" w:rsidP="00DD3CD3">
      <w:pPr>
        <w:pStyle w:val="ListParagraph"/>
        <w:numPr>
          <w:ilvl w:val="1"/>
          <w:numId w:val="11"/>
        </w:numPr>
        <w:rPr>
          <w:b/>
        </w:rPr>
      </w:pPr>
      <w:hyperlink w:anchor="Acad_student_support_svcs" w:history="1">
        <w:r w:rsidR="00DD3CD3" w:rsidRPr="002F0A9F">
          <w:rPr>
            <w:rStyle w:val="Hyperlink"/>
            <w:b/>
          </w:rPr>
          <w:t>Academic and Student Support Services</w:t>
        </w:r>
      </w:hyperlink>
    </w:p>
    <w:p w:rsidR="00DD3CD3" w:rsidRDefault="006B7A39" w:rsidP="00DD3CD3">
      <w:pPr>
        <w:pStyle w:val="ListParagraph"/>
        <w:numPr>
          <w:ilvl w:val="1"/>
          <w:numId w:val="11"/>
        </w:numPr>
        <w:rPr>
          <w:b/>
        </w:rPr>
      </w:pPr>
      <w:hyperlink w:anchor="administrative_support_svcs" w:history="1">
        <w:r w:rsidR="00DD3CD3" w:rsidRPr="00710096">
          <w:rPr>
            <w:rStyle w:val="Hyperlink"/>
            <w:b/>
          </w:rPr>
          <w:t>Administrative Support Services</w:t>
        </w:r>
      </w:hyperlink>
    </w:p>
    <w:p w:rsidR="00DD3CD3" w:rsidRDefault="006B7A39" w:rsidP="00DD3CD3">
      <w:pPr>
        <w:pStyle w:val="ListParagraph"/>
        <w:numPr>
          <w:ilvl w:val="1"/>
          <w:numId w:val="11"/>
        </w:numPr>
        <w:rPr>
          <w:b/>
        </w:rPr>
      </w:pPr>
      <w:hyperlink w:anchor="community_public_svc" w:history="1">
        <w:r w:rsidR="00DD3CD3" w:rsidRPr="00615C20">
          <w:rPr>
            <w:rStyle w:val="Hyperlink"/>
            <w:b/>
          </w:rPr>
          <w:t>Community/Public Service</w:t>
        </w:r>
      </w:hyperlink>
    </w:p>
    <w:p w:rsidR="00DD3CD3" w:rsidRDefault="00DD3CD3" w:rsidP="00DD3CD3">
      <w:pPr>
        <w:rPr>
          <w:b/>
        </w:rPr>
      </w:pPr>
    </w:p>
    <w:p w:rsidR="00DD3CD3" w:rsidRPr="00DD3CD3" w:rsidRDefault="006B7A39" w:rsidP="00DD3CD3">
      <w:pPr>
        <w:rPr>
          <w:b/>
        </w:rPr>
      </w:pPr>
      <w:hyperlink w:anchor="conclusions" w:history="1">
        <w:r w:rsidR="00DD3CD3" w:rsidRPr="003C42E6">
          <w:rPr>
            <w:rStyle w:val="Hyperlink"/>
            <w:b/>
          </w:rPr>
          <w:t>Conclusions</w:t>
        </w:r>
      </w:hyperlink>
    </w:p>
    <w:p w:rsidR="00386B25" w:rsidRDefault="00386B25">
      <w:pPr>
        <w:rPr>
          <w:b/>
        </w:rPr>
      </w:pPr>
    </w:p>
    <w:p w:rsidR="00C94D69" w:rsidRDefault="00C94D69" w:rsidP="00741EBB">
      <w:pPr>
        <w:jc w:val="center"/>
        <w:rPr>
          <w:b/>
        </w:rPr>
      </w:pPr>
    </w:p>
    <w:p w:rsidR="00C94D69" w:rsidRDefault="00C94D69" w:rsidP="00741EBB">
      <w:pPr>
        <w:jc w:val="center"/>
        <w:rPr>
          <w:b/>
        </w:rPr>
      </w:pPr>
    </w:p>
    <w:p w:rsidR="00C94D69" w:rsidRDefault="00C94D69" w:rsidP="00741EBB">
      <w:pPr>
        <w:jc w:val="center"/>
        <w:rPr>
          <w:b/>
        </w:rPr>
      </w:pPr>
    </w:p>
    <w:p w:rsidR="00C94D69" w:rsidRDefault="00C94D69" w:rsidP="00741EBB">
      <w:pPr>
        <w:jc w:val="center"/>
        <w:rPr>
          <w:b/>
        </w:rPr>
      </w:pPr>
    </w:p>
    <w:p w:rsidR="00C94D69" w:rsidRDefault="00C94D69" w:rsidP="00741EBB">
      <w:pPr>
        <w:jc w:val="center"/>
        <w:rPr>
          <w:b/>
        </w:rPr>
      </w:pPr>
    </w:p>
    <w:p w:rsidR="00C94D69" w:rsidRDefault="00C94D69" w:rsidP="00741EBB">
      <w:pPr>
        <w:jc w:val="center"/>
        <w:rPr>
          <w:b/>
        </w:rPr>
      </w:pPr>
    </w:p>
    <w:p w:rsidR="00C94D69" w:rsidRDefault="00C94D69" w:rsidP="00741EBB">
      <w:pPr>
        <w:jc w:val="center"/>
        <w:rPr>
          <w:b/>
        </w:rPr>
      </w:pPr>
    </w:p>
    <w:p w:rsidR="00C94D69" w:rsidRDefault="00C94D69" w:rsidP="00741EBB">
      <w:pPr>
        <w:jc w:val="center"/>
        <w:rPr>
          <w:b/>
        </w:rPr>
      </w:pPr>
    </w:p>
    <w:p w:rsidR="00C94D69" w:rsidRDefault="00C94D69" w:rsidP="00741EBB">
      <w:pPr>
        <w:jc w:val="center"/>
        <w:rPr>
          <w:b/>
        </w:rPr>
      </w:pPr>
    </w:p>
    <w:p w:rsidR="00C94D69" w:rsidRDefault="00C94D69" w:rsidP="00741EBB">
      <w:pPr>
        <w:jc w:val="center"/>
        <w:rPr>
          <w:b/>
        </w:rPr>
      </w:pPr>
    </w:p>
    <w:p w:rsidR="00C94D69" w:rsidRDefault="00C94D69" w:rsidP="00741EBB">
      <w:pPr>
        <w:jc w:val="center"/>
        <w:rPr>
          <w:b/>
        </w:rPr>
      </w:pPr>
    </w:p>
    <w:p w:rsidR="00C94D69" w:rsidRDefault="00C94D69" w:rsidP="00741EBB">
      <w:pPr>
        <w:jc w:val="center"/>
        <w:rPr>
          <w:b/>
        </w:rPr>
      </w:pPr>
    </w:p>
    <w:p w:rsidR="00C94D69" w:rsidRDefault="00C94D69" w:rsidP="00741EBB">
      <w:pPr>
        <w:jc w:val="center"/>
        <w:rPr>
          <w:b/>
        </w:rPr>
      </w:pPr>
    </w:p>
    <w:p w:rsidR="00336E8F" w:rsidRDefault="00336E8F" w:rsidP="00741EBB">
      <w:pPr>
        <w:jc w:val="center"/>
        <w:rPr>
          <w:b/>
        </w:rPr>
      </w:pPr>
    </w:p>
    <w:p w:rsidR="00336E8F" w:rsidRDefault="00336E8F" w:rsidP="00741EBB">
      <w:pPr>
        <w:jc w:val="center"/>
        <w:rPr>
          <w:b/>
        </w:rPr>
      </w:pPr>
    </w:p>
    <w:p w:rsidR="00336E8F" w:rsidRDefault="00336E8F" w:rsidP="00741EBB">
      <w:pPr>
        <w:jc w:val="center"/>
        <w:rPr>
          <w:b/>
        </w:rPr>
      </w:pPr>
    </w:p>
    <w:p w:rsidR="00450CEA" w:rsidRDefault="00450CEA" w:rsidP="001F3049">
      <w:pPr>
        <w:rPr>
          <w:b/>
        </w:rPr>
      </w:pPr>
    </w:p>
    <w:p w:rsidR="00DD3CD3" w:rsidRDefault="00DD3CD3" w:rsidP="001F3049">
      <w:pPr>
        <w:rPr>
          <w:b/>
        </w:rPr>
      </w:pPr>
    </w:p>
    <w:p w:rsidR="00DD3CD3" w:rsidRDefault="00DD3CD3" w:rsidP="001F3049">
      <w:pPr>
        <w:rPr>
          <w:b/>
        </w:rPr>
      </w:pPr>
    </w:p>
    <w:p w:rsidR="00DD3CD3" w:rsidRDefault="00DD3CD3" w:rsidP="001F3049">
      <w:pPr>
        <w:rPr>
          <w:b/>
        </w:rPr>
      </w:pPr>
    </w:p>
    <w:p w:rsidR="0086037D" w:rsidRDefault="0086037D" w:rsidP="001F3049">
      <w:pPr>
        <w:rPr>
          <w:b/>
        </w:rPr>
      </w:pPr>
    </w:p>
    <w:p w:rsidR="0086037D" w:rsidRDefault="0086037D" w:rsidP="001F3049">
      <w:pPr>
        <w:rPr>
          <w:b/>
        </w:rPr>
      </w:pPr>
    </w:p>
    <w:p w:rsidR="00DD3CD3" w:rsidRDefault="00DD3CD3" w:rsidP="001F3049">
      <w:pPr>
        <w:rPr>
          <w:b/>
        </w:rPr>
      </w:pPr>
    </w:p>
    <w:p w:rsidR="00D855B8" w:rsidRPr="00033241" w:rsidRDefault="009861CC" w:rsidP="00741EBB">
      <w:pPr>
        <w:jc w:val="center"/>
        <w:rPr>
          <w:b/>
        </w:rPr>
      </w:pPr>
      <w:bookmarkStart w:id="0" w:name="methodology"/>
      <w:r>
        <w:rPr>
          <w:b/>
        </w:rPr>
        <w:lastRenderedPageBreak/>
        <w:t xml:space="preserve">2014-2015 </w:t>
      </w:r>
      <w:r w:rsidR="003C088C" w:rsidRPr="00033241">
        <w:rPr>
          <w:b/>
        </w:rPr>
        <w:t>Methodology</w:t>
      </w:r>
    </w:p>
    <w:bookmarkEnd w:id="0"/>
    <w:p w:rsidR="000914E9" w:rsidRPr="00033241" w:rsidRDefault="00790DC6">
      <w:r w:rsidRPr="00033241">
        <w:rPr>
          <w:b/>
          <w:u w:val="single"/>
        </w:rPr>
        <w:t>Introduction of New Concepts</w:t>
      </w:r>
      <w:r w:rsidRPr="00033241">
        <w:br/>
      </w:r>
      <w:r w:rsidR="00D4673F" w:rsidRPr="00033241">
        <w:rPr>
          <w:b/>
        </w:rPr>
        <w:t>Decision to Change Process</w:t>
      </w:r>
      <w:r w:rsidR="00D4673F" w:rsidRPr="00033241">
        <w:br/>
      </w:r>
      <w:r w:rsidR="00F029ED" w:rsidRPr="00033241">
        <w:t xml:space="preserve">In early August 2013, the Director of Institutional Effectiveness met with </w:t>
      </w:r>
      <w:r w:rsidR="0099159E" w:rsidRPr="00033241">
        <w:t>the</w:t>
      </w:r>
      <w:r w:rsidR="00DF012E" w:rsidRPr="00033241">
        <w:t xml:space="preserve"> Vice President of Student Affairs</w:t>
      </w:r>
      <w:r w:rsidR="00F029ED" w:rsidRPr="00033241">
        <w:t xml:space="preserve"> and </w:t>
      </w:r>
      <w:r w:rsidR="0099159E" w:rsidRPr="00033241">
        <w:t xml:space="preserve">the </w:t>
      </w:r>
      <w:r w:rsidR="00DF012E" w:rsidRPr="00033241">
        <w:t>Associate Vice President of Student Affairs</w:t>
      </w:r>
      <w:r w:rsidR="00F029ED" w:rsidRPr="00033241">
        <w:t xml:space="preserve"> </w:t>
      </w:r>
      <w:r w:rsidR="006F153D" w:rsidRPr="00033241">
        <w:t xml:space="preserve">to </w:t>
      </w:r>
      <w:r w:rsidR="00F029ED" w:rsidRPr="00033241">
        <w:t xml:space="preserve">discuss the Non-Instructional </w:t>
      </w:r>
      <w:r w:rsidR="006F153D" w:rsidRPr="00033241">
        <w:t>Program Review process</w:t>
      </w:r>
      <w:r w:rsidR="00F029ED" w:rsidRPr="00033241">
        <w:t xml:space="preserve">. In this meeting, a new </w:t>
      </w:r>
      <w:r w:rsidR="00D21FCE" w:rsidRPr="00033241">
        <w:t xml:space="preserve">review format was proposed and </w:t>
      </w:r>
      <w:r w:rsidR="006F153D" w:rsidRPr="00033241">
        <w:t>the new concept of a simplified program review process was</w:t>
      </w:r>
      <w:r w:rsidR="00D21FCE" w:rsidRPr="00033241">
        <w:t xml:space="preserve"> introduced to the </w:t>
      </w:r>
      <w:r w:rsidR="00745F9A" w:rsidRPr="000C6F04">
        <w:t xml:space="preserve">President’s Cabinet at the </w:t>
      </w:r>
      <w:hyperlink r:id="rId6" w:history="1">
        <w:r w:rsidR="00745F9A" w:rsidRPr="000C6F04">
          <w:rPr>
            <w:rStyle w:val="Hyperlink"/>
          </w:rPr>
          <w:t>8/20/13 Cabinet meeting</w:t>
        </w:r>
      </w:hyperlink>
      <w:r w:rsidR="00745F9A" w:rsidRPr="000C6F04">
        <w:t xml:space="preserve">. In this meeting, the Cabinet mandated that the current </w:t>
      </w:r>
      <w:hyperlink r:id="rId7" w:history="1">
        <w:r w:rsidR="00745F9A" w:rsidRPr="005A29A5">
          <w:rPr>
            <w:rStyle w:val="Hyperlink"/>
          </w:rPr>
          <w:t>PET form process</w:t>
        </w:r>
      </w:hyperlink>
      <w:r w:rsidR="00745F9A" w:rsidRPr="005A29A5">
        <w:t xml:space="preserve"> be</w:t>
      </w:r>
      <w:r w:rsidR="00745F9A" w:rsidRPr="000C6F04">
        <w:t xml:space="preserve"> combined with the </w:t>
      </w:r>
      <w:hyperlink r:id="rId8" w:history="1">
        <w:r w:rsidR="00745F9A" w:rsidRPr="000C6F04">
          <w:rPr>
            <w:rStyle w:val="Hyperlink"/>
          </w:rPr>
          <w:t>old review process</w:t>
        </w:r>
      </w:hyperlink>
      <w:r w:rsidR="00745F9A" w:rsidRPr="000C6F04">
        <w:t xml:space="preserve"> to create one new review process</w:t>
      </w:r>
      <w:r w:rsidR="00745F9A">
        <w:t xml:space="preserve"> that was simplified compared to the previous review process, but that also focused on annual, non-instructional program outcomes</w:t>
      </w:r>
      <w:r w:rsidR="00745F9A" w:rsidRPr="000C6F04">
        <w:t>.</w:t>
      </w:r>
    </w:p>
    <w:p w:rsidR="000914E9" w:rsidRPr="00033241" w:rsidRDefault="00335444">
      <w:r>
        <w:rPr>
          <w:b/>
        </w:rPr>
        <w:t>Process to Create the New</w:t>
      </w:r>
      <w:r w:rsidR="0073478D">
        <w:rPr>
          <w:b/>
        </w:rPr>
        <w:t xml:space="preserve"> Form</w:t>
      </w:r>
      <w:r w:rsidR="003747CA">
        <w:rPr>
          <w:b/>
        </w:rPr>
        <w:t>s</w:t>
      </w:r>
      <w:r w:rsidR="0035786C" w:rsidRPr="00033241">
        <w:br/>
      </w:r>
      <w:r w:rsidR="000914E9" w:rsidRPr="00033241">
        <w:t xml:space="preserve">On </w:t>
      </w:r>
      <w:hyperlink r:id="rId9" w:history="1">
        <w:r w:rsidR="000914E9" w:rsidRPr="00033241">
          <w:rPr>
            <w:rStyle w:val="Hyperlink"/>
          </w:rPr>
          <w:t>9/11/13</w:t>
        </w:r>
      </w:hyperlink>
      <w:r w:rsidR="00E50739" w:rsidRPr="00033241">
        <w:t xml:space="preserve">, the </w:t>
      </w:r>
      <w:r w:rsidR="00D53F5F" w:rsidRPr="00033241">
        <w:t>task</w:t>
      </w:r>
      <w:r w:rsidR="00E50739" w:rsidRPr="00033241">
        <w:t xml:space="preserve"> of </w:t>
      </w:r>
      <w:r w:rsidR="00D53F5F" w:rsidRPr="00033241">
        <w:t>editing</w:t>
      </w:r>
      <w:r w:rsidR="00E50739" w:rsidRPr="00033241">
        <w:t xml:space="preserve"> a new review form </w:t>
      </w:r>
      <w:r w:rsidR="000914E9" w:rsidRPr="00033241">
        <w:t xml:space="preserve">was introduced to the Non-Instructional </w:t>
      </w:r>
      <w:r w:rsidR="00E50739" w:rsidRPr="00033241">
        <w:t xml:space="preserve">(NI) </w:t>
      </w:r>
      <w:r w:rsidR="000914E9" w:rsidRPr="00033241">
        <w:t>Assessment Committee.</w:t>
      </w:r>
      <w:r w:rsidR="00E85731" w:rsidRPr="00033241">
        <w:t xml:space="preserve"> </w:t>
      </w:r>
      <w:r w:rsidR="00D53F5F" w:rsidRPr="00033241">
        <w:t xml:space="preserve">After discussing what </w:t>
      </w:r>
      <w:r w:rsidR="00206194" w:rsidRPr="00033241">
        <w:t>elements should be</w:t>
      </w:r>
      <w:r w:rsidR="00D53F5F" w:rsidRPr="00033241">
        <w:t xml:space="preserve"> included on the new form, the Director of Institutional Effectiveness made edits</w:t>
      </w:r>
      <w:r w:rsidR="00DE2EB4">
        <w:t xml:space="preserve"> based on the Committee feedback and </w:t>
      </w:r>
      <w:r w:rsidR="00DF7807" w:rsidRPr="00033241">
        <w:t xml:space="preserve">then </w:t>
      </w:r>
      <w:r w:rsidR="00D53F5F" w:rsidRPr="00033241">
        <w:t>complete</w:t>
      </w:r>
      <w:r w:rsidR="00DF7807" w:rsidRPr="00033241">
        <w:t>d the new form as a</w:t>
      </w:r>
      <w:r w:rsidR="00D53F5F" w:rsidRPr="00033241">
        <w:t xml:space="preserve"> pilot test.  </w:t>
      </w:r>
      <w:r w:rsidR="00E85731" w:rsidRPr="00033241">
        <w:t xml:space="preserve">On </w:t>
      </w:r>
      <w:hyperlink r:id="rId10" w:history="1">
        <w:r w:rsidR="00E85731" w:rsidRPr="00033241">
          <w:rPr>
            <w:rStyle w:val="Hyperlink"/>
          </w:rPr>
          <w:t>9/25/13</w:t>
        </w:r>
      </w:hyperlink>
      <w:r w:rsidR="00E85731" w:rsidRPr="00033241">
        <w:t xml:space="preserve">, </w:t>
      </w:r>
      <w:r w:rsidR="00DF7807" w:rsidRPr="00033241">
        <w:t xml:space="preserve">the Director of the Amarillo College Library completed the template and created </w:t>
      </w:r>
      <w:r w:rsidR="00E85731" w:rsidRPr="00033241">
        <w:t xml:space="preserve">a </w:t>
      </w:r>
      <w:hyperlink r:id="rId11" w:history="1">
        <w:r w:rsidR="00F63125" w:rsidRPr="00033241">
          <w:rPr>
            <w:rStyle w:val="Hyperlink"/>
          </w:rPr>
          <w:t xml:space="preserve">Library NI review </w:t>
        </w:r>
        <w:r w:rsidR="00E85731" w:rsidRPr="00033241">
          <w:rPr>
            <w:rStyle w:val="Hyperlink"/>
          </w:rPr>
          <w:t>sample</w:t>
        </w:r>
      </w:hyperlink>
      <w:r w:rsidR="00DF7807" w:rsidRPr="00033241">
        <w:t>.</w:t>
      </w:r>
      <w:r w:rsidR="00F63125" w:rsidRPr="00033241">
        <w:t xml:space="preserve"> </w:t>
      </w:r>
      <w:r w:rsidR="00CF0440" w:rsidRPr="00033241">
        <w:t>Based on the library’s feedback and further review, t</w:t>
      </w:r>
      <w:r w:rsidR="00E85731" w:rsidRPr="00033241">
        <w:t xml:space="preserve">he form </w:t>
      </w:r>
      <w:r w:rsidR="005707C6" w:rsidRPr="00033241">
        <w:t xml:space="preserve">and process </w:t>
      </w:r>
      <w:r w:rsidR="00E85731" w:rsidRPr="00033241">
        <w:t>was</w:t>
      </w:r>
      <w:r w:rsidR="005707C6" w:rsidRPr="00033241">
        <w:t xml:space="preserve"> further</w:t>
      </w:r>
      <w:r w:rsidR="00E85731" w:rsidRPr="00033241">
        <w:t xml:space="preserve"> refined on </w:t>
      </w:r>
      <w:hyperlink r:id="rId12" w:history="1">
        <w:r w:rsidR="00E85731" w:rsidRPr="00033241">
          <w:rPr>
            <w:rStyle w:val="Hyperlink"/>
          </w:rPr>
          <w:t>11/6/13</w:t>
        </w:r>
      </w:hyperlink>
      <w:r w:rsidR="00175694" w:rsidRPr="00033241">
        <w:t xml:space="preserve">, </w:t>
      </w:r>
      <w:hyperlink r:id="rId13" w:history="1">
        <w:r w:rsidR="00175694" w:rsidRPr="00033241">
          <w:rPr>
            <w:rStyle w:val="Hyperlink"/>
          </w:rPr>
          <w:t>2/18/14</w:t>
        </w:r>
      </w:hyperlink>
      <w:r w:rsidR="00175694" w:rsidRPr="00033241">
        <w:t xml:space="preserve">, and </w:t>
      </w:r>
      <w:hyperlink r:id="rId14" w:history="1">
        <w:r w:rsidR="00175694" w:rsidRPr="00033241">
          <w:rPr>
            <w:rStyle w:val="Hyperlink"/>
          </w:rPr>
          <w:t>3/31/14</w:t>
        </w:r>
      </w:hyperlink>
      <w:r w:rsidR="0035786C" w:rsidRPr="00033241">
        <w:t xml:space="preserve"> </w:t>
      </w:r>
      <w:r w:rsidR="00800862" w:rsidRPr="00033241">
        <w:t xml:space="preserve">by the NI Assessment Committee </w:t>
      </w:r>
      <w:r w:rsidR="0035786C" w:rsidRPr="00033241">
        <w:t xml:space="preserve">and eventually evolved into </w:t>
      </w:r>
      <w:hyperlink r:id="rId15" w:history="1">
        <w:r w:rsidR="0035786C" w:rsidRPr="003747CA">
          <w:rPr>
            <w:rStyle w:val="Hyperlink"/>
          </w:rPr>
          <w:t>the form</w:t>
        </w:r>
      </w:hyperlink>
      <w:r w:rsidR="00800862" w:rsidRPr="00033241">
        <w:t xml:space="preserve"> that was </w:t>
      </w:r>
      <w:r w:rsidR="0035786C" w:rsidRPr="00033241">
        <w:t>used</w:t>
      </w:r>
      <w:r w:rsidR="00CF0440" w:rsidRPr="00033241">
        <w:t xml:space="preserve"> by NI areas</w:t>
      </w:r>
      <w:r w:rsidR="0035786C" w:rsidRPr="00033241">
        <w:t xml:space="preserve"> </w:t>
      </w:r>
      <w:r w:rsidR="003747CA">
        <w:t>beginning with</w:t>
      </w:r>
      <w:r w:rsidR="0035786C" w:rsidRPr="00033241">
        <w:t xml:space="preserve"> the 2013-2014 year</w:t>
      </w:r>
      <w:r w:rsidR="00175694" w:rsidRPr="00033241">
        <w:t xml:space="preserve">. </w:t>
      </w:r>
      <w:r w:rsidR="00745F9A">
        <w:t xml:space="preserve">The new instructional form was </w:t>
      </w:r>
      <w:hyperlink r:id="rId16" w:history="1">
        <w:r w:rsidR="00745F9A" w:rsidRPr="00745F9A">
          <w:rPr>
            <w:rStyle w:val="Hyperlink"/>
          </w:rPr>
          <w:t>first piloted with Nuclear Medicine</w:t>
        </w:r>
      </w:hyperlink>
      <w:r w:rsidR="00745F9A">
        <w:t xml:space="preserve"> in 2013-2014, but was expanded to all </w:t>
      </w:r>
      <w:r w:rsidR="003747CA">
        <w:t>instructional areas</w:t>
      </w:r>
      <w:r w:rsidR="00745F9A">
        <w:t xml:space="preserve"> in 2014-2015</w:t>
      </w:r>
      <w:r w:rsidR="003747CA">
        <w:t xml:space="preserve">: </w:t>
      </w:r>
      <w:hyperlink r:id="rId17" w:history="1">
        <w:r w:rsidR="003747CA" w:rsidRPr="003747CA">
          <w:rPr>
            <w:rStyle w:val="Hyperlink"/>
          </w:rPr>
          <w:t>Health Sciences</w:t>
        </w:r>
      </w:hyperlink>
      <w:r w:rsidR="003747CA">
        <w:t xml:space="preserve">, </w:t>
      </w:r>
      <w:hyperlink r:id="rId18" w:history="1">
        <w:r w:rsidR="003747CA" w:rsidRPr="003747CA">
          <w:rPr>
            <w:rStyle w:val="Hyperlink"/>
          </w:rPr>
          <w:t>Liberal Arts</w:t>
        </w:r>
      </w:hyperlink>
      <w:r w:rsidR="003747CA">
        <w:t xml:space="preserve">, </w:t>
      </w:r>
      <w:hyperlink r:id="rId19" w:history="1">
        <w:r w:rsidR="003747CA" w:rsidRPr="003747CA">
          <w:rPr>
            <w:rStyle w:val="Hyperlink"/>
          </w:rPr>
          <w:t>Nursing</w:t>
        </w:r>
      </w:hyperlink>
      <w:r w:rsidR="003747CA">
        <w:t xml:space="preserve">, </w:t>
      </w:r>
      <w:hyperlink r:id="rId20" w:history="1">
        <w:r w:rsidR="003747CA" w:rsidRPr="003747CA">
          <w:rPr>
            <w:rStyle w:val="Hyperlink"/>
          </w:rPr>
          <w:t>STEM</w:t>
        </w:r>
      </w:hyperlink>
      <w:r w:rsidR="003747CA">
        <w:t xml:space="preserve">, and </w:t>
      </w:r>
      <w:hyperlink r:id="rId21" w:history="1">
        <w:r w:rsidR="003747CA" w:rsidRPr="003747CA">
          <w:rPr>
            <w:rStyle w:val="Hyperlink"/>
          </w:rPr>
          <w:t>Technical Education</w:t>
        </w:r>
      </w:hyperlink>
      <w:r w:rsidR="003747CA">
        <w:t>.</w:t>
      </w:r>
    </w:p>
    <w:p w:rsidR="003A1D70" w:rsidRPr="00033241" w:rsidRDefault="00741EBB" w:rsidP="003A1D70">
      <w:r w:rsidRPr="00335444">
        <w:rPr>
          <w:b/>
        </w:rPr>
        <w:t>Focus</w:t>
      </w:r>
      <w:r w:rsidR="003A1D70" w:rsidRPr="00033241">
        <w:br/>
      </w:r>
      <w:r w:rsidR="00033241" w:rsidRPr="00033241">
        <w:t xml:space="preserve">The </w:t>
      </w:r>
      <w:hyperlink r:id="rId22" w:history="1">
        <w:r w:rsidR="00033241" w:rsidRPr="00033241">
          <w:rPr>
            <w:rStyle w:val="Hyperlink"/>
          </w:rPr>
          <w:t>first-year focus</w:t>
        </w:r>
      </w:hyperlink>
      <w:r w:rsidR="003A1D70" w:rsidRPr="00033241">
        <w:t xml:space="preserve"> was that each NI area successfully complete each required section of the review</w:t>
      </w:r>
      <w:r w:rsidR="00033241" w:rsidRPr="00033241">
        <w:t xml:space="preserve"> and that one instructional pilot area (i.e. Nuclear Medicine) would test the form.</w:t>
      </w:r>
      <w:r w:rsidR="00431722">
        <w:t xml:space="preserve"> The second-year (current) focus is </w:t>
      </w:r>
      <w:r w:rsidR="00ED215D">
        <w:t xml:space="preserve">expanding </w:t>
      </w:r>
      <w:r w:rsidR="00431722">
        <w:t xml:space="preserve">the </w:t>
      </w:r>
      <w:r w:rsidR="00ED215D">
        <w:t xml:space="preserve">new </w:t>
      </w:r>
      <w:r w:rsidR="00431722">
        <w:t xml:space="preserve">review </w:t>
      </w:r>
      <w:r w:rsidR="00ED215D">
        <w:t>process</w:t>
      </w:r>
      <w:r w:rsidR="00854DDB">
        <w:t xml:space="preserve"> further</w:t>
      </w:r>
      <w:r w:rsidR="00ED215D">
        <w:t xml:space="preserve"> </w:t>
      </w:r>
      <w:r w:rsidR="00431722">
        <w:t xml:space="preserve">into the instructional areas. </w:t>
      </w:r>
      <w:r w:rsidR="00033241" w:rsidRPr="00033241">
        <w:t xml:space="preserve"> The primary purpose of this form is to get both non-instructional and</w:t>
      </w:r>
      <w:r w:rsidR="00CF3306">
        <w:t xml:space="preserve"> instructional areas to look at and </w:t>
      </w:r>
      <w:r w:rsidR="00033241" w:rsidRPr="00033241">
        <w:t xml:space="preserve">evaluate their data and use their data to make improvements. As such, the Institutional Effectiveness </w:t>
      </w:r>
      <w:r w:rsidR="00CF3306">
        <w:t xml:space="preserve">office </w:t>
      </w:r>
      <w:r w:rsidR="00033241" w:rsidRPr="00033241">
        <w:t>primari</w:t>
      </w:r>
      <w:r w:rsidR="00CF3306">
        <w:t xml:space="preserve">ly focuses on ensuring programs and </w:t>
      </w:r>
      <w:r w:rsidR="00033241" w:rsidRPr="00033241">
        <w:t>departments A) Participate in the process and B) Form outcomes</w:t>
      </w:r>
      <w:r w:rsidR="00CF3306">
        <w:t xml:space="preserve"> that</w:t>
      </w:r>
      <w:r w:rsidR="00033241" w:rsidRPr="00033241">
        <w:t xml:space="preserve"> are used to make improvements.</w:t>
      </w:r>
    </w:p>
    <w:p w:rsidR="009861CC" w:rsidRDefault="003E29C0">
      <w:r w:rsidRPr="00335444">
        <w:rPr>
          <w:b/>
        </w:rPr>
        <w:t>Communication to N</w:t>
      </w:r>
      <w:r w:rsidR="00741EBB" w:rsidRPr="00335444">
        <w:rPr>
          <w:b/>
        </w:rPr>
        <w:t>on-Instructional (N</w:t>
      </w:r>
      <w:r w:rsidRPr="00335444">
        <w:rPr>
          <w:b/>
        </w:rPr>
        <w:t>I</w:t>
      </w:r>
      <w:r w:rsidR="00741EBB" w:rsidRPr="00335444">
        <w:rPr>
          <w:b/>
        </w:rPr>
        <w:t>)</w:t>
      </w:r>
      <w:r w:rsidR="008C0B18" w:rsidRPr="00335444">
        <w:rPr>
          <w:b/>
        </w:rPr>
        <w:t xml:space="preserve"> and Instructional</w:t>
      </w:r>
      <w:r w:rsidRPr="00335444">
        <w:rPr>
          <w:b/>
        </w:rPr>
        <w:t xml:space="preserve"> Areas</w:t>
      </w:r>
      <w:r w:rsidRPr="008C0B18">
        <w:br/>
      </w:r>
      <w:r w:rsidR="00595000" w:rsidRPr="008C0B18">
        <w:t xml:space="preserve">At the beginning of </w:t>
      </w:r>
      <w:r w:rsidR="000C7712" w:rsidRPr="008C0B18">
        <w:t>the</w:t>
      </w:r>
      <w:r w:rsidR="00595000" w:rsidRPr="008C0B18">
        <w:t xml:space="preserve"> new review cycle, </w:t>
      </w:r>
      <w:r w:rsidR="000C7712" w:rsidRPr="008C0B18">
        <w:t xml:space="preserve">the </w:t>
      </w:r>
      <w:r w:rsidR="00595000" w:rsidRPr="008C0B18">
        <w:t>NI</w:t>
      </w:r>
      <w:r w:rsidR="00F259AF" w:rsidRPr="008C0B18">
        <w:t xml:space="preserve"> </w:t>
      </w:r>
      <w:r w:rsidR="008C0B18" w:rsidRPr="008C0B18">
        <w:t xml:space="preserve">and Instructional </w:t>
      </w:r>
      <w:r w:rsidR="00F259AF" w:rsidRPr="008C0B18">
        <w:t>area</w:t>
      </w:r>
      <w:r w:rsidR="00595000" w:rsidRPr="008C0B18">
        <w:t>s</w:t>
      </w:r>
      <w:r w:rsidR="00F259AF" w:rsidRPr="008C0B18">
        <w:t xml:space="preserve"> initially receive</w:t>
      </w:r>
      <w:r w:rsidR="000C7712" w:rsidRPr="008C0B18">
        <w:t>d</w:t>
      </w:r>
      <w:r w:rsidR="00F259AF" w:rsidRPr="008C0B18">
        <w:t xml:space="preserve"> email communication</w:t>
      </w:r>
      <w:r w:rsidR="00FE17FC" w:rsidRPr="008C0B18">
        <w:t xml:space="preserve"> reminding them to keep tracking outcomes and making improvements</w:t>
      </w:r>
      <w:r w:rsidR="00F259AF" w:rsidRPr="008C0B18">
        <w:t xml:space="preserve">. </w:t>
      </w:r>
      <w:r w:rsidR="009861CC">
        <w:t>Since the previous year’s focus was on non-instructional areas</w:t>
      </w:r>
      <w:r w:rsidR="00431722">
        <w:t xml:space="preserve"> (over a dozen public training opportunities), the focus on the brand new process trainings this year moved to the instructional areas.</w:t>
      </w:r>
      <w:r w:rsidR="009861CC">
        <w:t xml:space="preserve"> </w:t>
      </w:r>
    </w:p>
    <w:p w:rsidR="0032518A" w:rsidRDefault="009861CC">
      <w:r>
        <w:t>The Director of Institutional Effectiveness was invited to attend various meetings throughout the year to introduce the forms (e.g. The Health Sciences Back-to-School meeting, the math back-to-school department meeting, etc.) and also sent out various emails requesting people (</w:t>
      </w:r>
      <w:r w:rsidR="00431722">
        <w:t xml:space="preserve">both instructional and non-instructional) set up meetings with the Director of IE </w:t>
      </w:r>
      <w:r w:rsidR="00526577">
        <w:t xml:space="preserve">to set up trainings. At the meetings, </w:t>
      </w:r>
      <w:r w:rsidR="00526577" w:rsidRPr="00854DDB">
        <w:t xml:space="preserve">the </w:t>
      </w:r>
      <w:hyperlink r:id="rId23" w:history="1">
        <w:r w:rsidR="00526577" w:rsidRPr="00854DDB">
          <w:rPr>
            <w:rStyle w:val="Hyperlink"/>
          </w:rPr>
          <w:t>basic agenda</w:t>
        </w:r>
      </w:hyperlink>
      <w:r w:rsidR="00526577" w:rsidRPr="00854DDB">
        <w:rPr>
          <w:color w:val="FF0000"/>
        </w:rPr>
        <w:t xml:space="preserve"> </w:t>
      </w:r>
      <w:r w:rsidR="00526577" w:rsidRPr="00854DDB">
        <w:t>focused</w:t>
      </w:r>
      <w:r w:rsidR="00526577">
        <w:t xml:space="preserve"> on the expectations and how to complete the process.</w:t>
      </w:r>
      <w:r w:rsidR="0078726B">
        <w:t xml:space="preserve"> Emails </w:t>
      </w:r>
      <w:hyperlink r:id="rId24" w:history="1">
        <w:r w:rsidR="0078726B" w:rsidRPr="0078726B">
          <w:rPr>
            <w:rStyle w:val="Hyperlink"/>
          </w:rPr>
          <w:t>similar to last year</w:t>
        </w:r>
      </w:hyperlink>
      <w:r w:rsidR="0078726B" w:rsidRPr="0078726B">
        <w:t xml:space="preserve"> </w:t>
      </w:r>
      <w:r w:rsidR="00516BA6">
        <w:t xml:space="preserve">were sent to the AC body </w:t>
      </w:r>
      <w:r w:rsidR="0078726B" w:rsidRPr="0078726B">
        <w:t xml:space="preserve">and one-on-one email </w:t>
      </w:r>
      <w:r w:rsidR="00595000" w:rsidRPr="0078726B">
        <w:t>communications continue</w:t>
      </w:r>
      <w:r w:rsidR="007A2CAE" w:rsidRPr="0078726B">
        <w:t>d</w:t>
      </w:r>
      <w:r w:rsidR="00595000" w:rsidRPr="0078726B">
        <w:t xml:space="preserve"> </w:t>
      </w:r>
      <w:r w:rsidR="00516BA6">
        <w:t xml:space="preserve">with each individual </w:t>
      </w:r>
      <w:r w:rsidR="00595000" w:rsidRPr="0078726B">
        <w:t>throughout the duration of that year’s assessment cycle.</w:t>
      </w:r>
    </w:p>
    <w:p w:rsidR="001A70BD" w:rsidRPr="00D13855" w:rsidRDefault="00A26911" w:rsidP="00D13855">
      <w:r w:rsidRPr="006D46A2">
        <w:t xml:space="preserve">In addition, a </w:t>
      </w:r>
      <w:hyperlink r:id="rId25" w:history="1">
        <w:r w:rsidRPr="006D46A2">
          <w:rPr>
            <w:rStyle w:val="Hyperlink"/>
          </w:rPr>
          <w:t>PowerPoint/handbook</w:t>
        </w:r>
      </w:hyperlink>
      <w:r w:rsidRPr="006D46A2">
        <w:t xml:space="preserve"> </w:t>
      </w:r>
      <w:r w:rsidR="00CE51B0">
        <w:t xml:space="preserve">and </w:t>
      </w:r>
      <w:hyperlink r:id="rId26" w:history="1">
        <w:r w:rsidR="00CE51B0" w:rsidRPr="00900FDF">
          <w:rPr>
            <w:rStyle w:val="Hyperlink"/>
          </w:rPr>
          <w:t>checklist</w:t>
        </w:r>
      </w:hyperlink>
      <w:r w:rsidR="00CE51B0">
        <w:t xml:space="preserve"> </w:t>
      </w:r>
      <w:r w:rsidRPr="006D46A2">
        <w:t>was created for the NI areas to reference and use as a guide to complete their forms.</w:t>
      </w:r>
      <w:r w:rsidR="007953B7">
        <w:t xml:space="preserve"> For the instructional areas, a </w:t>
      </w:r>
      <w:hyperlink r:id="rId27" w:history="1">
        <w:r w:rsidR="007953B7" w:rsidRPr="00854DDB">
          <w:rPr>
            <w:rStyle w:val="Hyperlink"/>
          </w:rPr>
          <w:t xml:space="preserve">PowerPoint </w:t>
        </w:r>
        <w:r w:rsidR="00854DDB" w:rsidRPr="00854DDB">
          <w:rPr>
            <w:rStyle w:val="Hyperlink"/>
          </w:rPr>
          <w:t xml:space="preserve">was </w:t>
        </w:r>
        <w:r w:rsidR="007953B7" w:rsidRPr="00854DDB">
          <w:rPr>
            <w:rStyle w:val="Hyperlink"/>
          </w:rPr>
          <w:t>provided</w:t>
        </w:r>
      </w:hyperlink>
      <w:r w:rsidR="00854DDB">
        <w:t>, but was not quite as explicit</w:t>
      </w:r>
      <w:r w:rsidR="007953B7">
        <w:t xml:space="preserve"> because the information that each division/program was requested from each area differed dependent on factors such as whether or not that program had a major code, that program was responsibility for core courses, etc. Instead, helpful hyperlinks and division/department workshops were provided to the instructional areas.</w:t>
      </w:r>
    </w:p>
    <w:p w:rsidR="001A70BD" w:rsidRPr="00335444" w:rsidRDefault="00D13855" w:rsidP="00E446F1">
      <w:pPr>
        <w:spacing w:after="0"/>
        <w:rPr>
          <w:b/>
        </w:rPr>
      </w:pPr>
      <w:r w:rsidRPr="00335444">
        <w:rPr>
          <w:b/>
        </w:rPr>
        <w:t>Committees</w:t>
      </w:r>
    </w:p>
    <w:p w:rsidR="00D13855" w:rsidRPr="00D13855" w:rsidRDefault="00D13855" w:rsidP="00E446F1">
      <w:pPr>
        <w:spacing w:after="0"/>
        <w:rPr>
          <w:highlight w:val="yellow"/>
        </w:rPr>
      </w:pPr>
      <w:r>
        <w:t xml:space="preserve">Historical records of the committees who assist with instructional efforts can be found on the </w:t>
      </w:r>
      <w:hyperlink r:id="rId28" w:history="1">
        <w:r w:rsidRPr="00D13855">
          <w:rPr>
            <w:rStyle w:val="Hyperlink"/>
          </w:rPr>
          <w:t>committee record list.</w:t>
        </w:r>
      </w:hyperlink>
    </w:p>
    <w:p w:rsidR="001A70BD" w:rsidRPr="00033241" w:rsidRDefault="001A70BD" w:rsidP="00E446F1">
      <w:pPr>
        <w:spacing w:after="0"/>
        <w:rPr>
          <w:b/>
          <w:highlight w:val="yellow"/>
        </w:rPr>
      </w:pPr>
    </w:p>
    <w:p w:rsidR="00C17D0C" w:rsidRPr="00033241" w:rsidRDefault="00C17D0C">
      <w:pPr>
        <w:rPr>
          <w:highlight w:val="yellow"/>
        </w:rPr>
      </w:pPr>
    </w:p>
    <w:p w:rsidR="009E1754" w:rsidRPr="009E1754" w:rsidRDefault="0041322B">
      <w:r w:rsidRPr="00335444">
        <w:rPr>
          <w:b/>
        </w:rPr>
        <w:lastRenderedPageBreak/>
        <w:t>Closing</w:t>
      </w:r>
      <w:r w:rsidR="00805BEB" w:rsidRPr="00335444">
        <w:rPr>
          <w:b/>
        </w:rPr>
        <w:t xml:space="preserve"> the Loop</w:t>
      </w:r>
      <w:r w:rsidR="00DB4F18" w:rsidRPr="009E1754">
        <w:rPr>
          <w:b/>
        </w:rPr>
        <w:br/>
      </w:r>
      <w:proofErr w:type="gramStart"/>
      <w:r w:rsidR="00DB4F18" w:rsidRPr="009E1754">
        <w:t>The</w:t>
      </w:r>
      <w:proofErr w:type="gramEnd"/>
      <w:r w:rsidR="00DB4F18" w:rsidRPr="009E1754">
        <w:t xml:space="preserve"> deadline set for form submission was </w:t>
      </w:r>
      <w:r w:rsidR="009E1754" w:rsidRPr="009E1754">
        <w:t>August 1, 2015</w:t>
      </w:r>
      <w:r w:rsidR="00DB4F18" w:rsidRPr="009E1754">
        <w:t>.</w:t>
      </w:r>
      <w:r w:rsidR="009E1754">
        <w:t xml:space="preserve"> Each program is expected to “close their own loop” by providing a clear, evident plan for improvement based on their results. As an institution,</w:t>
      </w:r>
      <w:r w:rsidR="00D60CF7" w:rsidRPr="009E1754">
        <w:t xml:space="preserve"> </w:t>
      </w:r>
      <w:r w:rsidR="009E1754">
        <w:t>programs/departments who did not meet the minimum expectations are given feedback and the opportunity to edit their forms. Themes are also noted and are used to make additional edits to the forms to ensure that future assessment forms meet the needs of the institution.</w:t>
      </w:r>
    </w:p>
    <w:p w:rsidR="003C088C" w:rsidRPr="00033241" w:rsidRDefault="003C088C">
      <w:pPr>
        <w:rPr>
          <w:highlight w:val="yellow"/>
        </w:rPr>
      </w:pPr>
    </w:p>
    <w:p w:rsidR="002F6A8E" w:rsidRPr="00C2430D" w:rsidRDefault="00E70DD6" w:rsidP="00C2430D">
      <w:pPr>
        <w:rPr>
          <w:b/>
          <w:highlight w:val="yellow"/>
        </w:rPr>
      </w:pPr>
      <w:r w:rsidRPr="00033241">
        <w:rPr>
          <w:b/>
          <w:highlight w:val="yellow"/>
        </w:rPr>
        <w:br w:type="page"/>
      </w:r>
    </w:p>
    <w:p w:rsidR="00F74FB8" w:rsidRDefault="00DD3CD3" w:rsidP="00C2430D">
      <w:pPr>
        <w:spacing w:after="0"/>
        <w:jc w:val="center"/>
        <w:rPr>
          <w:b/>
          <w:highlight w:val="yellow"/>
        </w:rPr>
      </w:pPr>
      <w:bookmarkStart w:id="1" w:name="Non_Instructinal_data"/>
      <w:r>
        <w:rPr>
          <w:b/>
        </w:rPr>
        <w:lastRenderedPageBreak/>
        <w:t>Non-</w:t>
      </w:r>
      <w:r w:rsidR="00335444" w:rsidRPr="00335444">
        <w:rPr>
          <w:b/>
        </w:rPr>
        <w:t>Instructional</w:t>
      </w:r>
      <w:r w:rsidR="002F6A8E" w:rsidRPr="00335444">
        <w:rPr>
          <w:b/>
        </w:rPr>
        <w:t xml:space="preserve"> Data</w:t>
      </w:r>
    </w:p>
    <w:bookmarkEnd w:id="1"/>
    <w:p w:rsidR="00E25A48" w:rsidRDefault="00DD3CD3" w:rsidP="00F74FB8">
      <w:pPr>
        <w:spacing w:after="0"/>
      </w:pPr>
      <w:r>
        <w:t>Non-</w:t>
      </w:r>
      <w:r w:rsidR="00E25A48">
        <w:t>Instructional</w:t>
      </w:r>
      <w:r w:rsidR="005300A4">
        <w:t xml:space="preserve"> (NI)</w:t>
      </w:r>
      <w:r w:rsidR="00E25A48">
        <w:t xml:space="preserve"> programs were asked to complete the </w:t>
      </w:r>
      <w:r>
        <w:t>non-</w:t>
      </w:r>
      <w:r w:rsidR="00E25A48">
        <w:t xml:space="preserve">instructional review. The </w:t>
      </w:r>
      <w:hyperlink r:id="rId29" w:history="1">
        <w:r w:rsidRPr="00501407">
          <w:rPr>
            <w:rStyle w:val="Hyperlink"/>
          </w:rPr>
          <w:t>non-instructional review</w:t>
        </w:r>
      </w:hyperlink>
      <w:r w:rsidR="005300A4">
        <w:t xml:space="preserve"> asks non-instructional areas to evaluate the way they use quantitative and qualitative data to form decisions.  The NI are also expected to show alignment with institutional initiatives such as No Excuses (student support) and strategic plan. </w:t>
      </w:r>
      <w:r w:rsidR="00501407">
        <w:t xml:space="preserve">In addition, information is collected related to how NI area support (when applicable) student learning and the way they adhere to various AC policies/standards. </w:t>
      </w:r>
      <w:r w:rsidR="005300A4">
        <w:t xml:space="preserve">However, </w:t>
      </w:r>
      <w:r w:rsidR="003646A0">
        <w:t xml:space="preserve">the purpose of the review is for self-reflection and not every section is applicable to every non-instructional area. As a result, for the institution’s assessment of non-instructional programs, </w:t>
      </w:r>
      <w:r w:rsidR="005300A4">
        <w:t>the majority of emphasis is put on the degree to which the NI areas identify goals/outcomes, measure and analyze the goals/outcomes, and make improvements based on the outcome results.</w:t>
      </w:r>
    </w:p>
    <w:p w:rsidR="007F0C39" w:rsidRPr="00E25A48" w:rsidRDefault="007F0C39" w:rsidP="00277A0B">
      <w:pPr>
        <w:spacing w:after="0"/>
        <w:rPr>
          <w:b/>
        </w:rPr>
      </w:pPr>
    </w:p>
    <w:p w:rsidR="00E25A48" w:rsidRPr="00586C7E" w:rsidRDefault="005300A4" w:rsidP="002A16AF">
      <w:pPr>
        <w:spacing w:after="0"/>
        <w:jc w:val="center"/>
        <w:rPr>
          <w:b/>
        </w:rPr>
      </w:pPr>
      <w:bookmarkStart w:id="2" w:name="all_ni_programs"/>
      <w:r w:rsidRPr="00586C7E">
        <w:rPr>
          <w:b/>
        </w:rPr>
        <w:t>All Non-Instructional Programs</w:t>
      </w:r>
    </w:p>
    <w:bookmarkEnd w:id="2"/>
    <w:p w:rsidR="00586C7E" w:rsidRPr="00586C7E" w:rsidRDefault="00586C7E" w:rsidP="00277A0B">
      <w:pPr>
        <w:spacing w:after="0"/>
      </w:pPr>
      <w:r w:rsidRPr="00586C7E">
        <w:t xml:space="preserve">The </w:t>
      </w:r>
      <w:r>
        <w:t xml:space="preserve">Cabinet members and directors who oversee various NI areas were asked to identify the various units in their area. Based on this identification, NI units in the continuing education, communication, student affairs, financial and administrative services, instructional support, IT, chief of staff, and vice president of academic affairs support areas were identified as needing to complete this review. These areas were offered many training opportunities and were contacted and were given access to the </w:t>
      </w:r>
      <w:hyperlink r:id="rId30" w:history="1">
        <w:r w:rsidRPr="00586C7E">
          <w:rPr>
            <w:rStyle w:val="Hyperlink"/>
          </w:rPr>
          <w:t>Annual Review</w:t>
        </w:r>
      </w:hyperlink>
      <w:r>
        <w:t xml:space="preserve"> </w:t>
      </w:r>
      <w:hyperlink r:id="rId31" w:history="1">
        <w:r w:rsidRPr="00586C7E">
          <w:rPr>
            <w:rStyle w:val="Hyperlink"/>
          </w:rPr>
          <w:t>Web site</w:t>
        </w:r>
      </w:hyperlink>
      <w:r>
        <w:t xml:space="preserve"> which contains helpful items such as a </w:t>
      </w:r>
      <w:hyperlink r:id="rId32" w:history="1">
        <w:r w:rsidRPr="00586C7E">
          <w:rPr>
            <w:rStyle w:val="Hyperlink"/>
          </w:rPr>
          <w:t>PowerPoint</w:t>
        </w:r>
      </w:hyperlink>
      <w:r>
        <w:t xml:space="preserve">, </w:t>
      </w:r>
      <w:hyperlink r:id="rId33" w:history="1">
        <w:r w:rsidRPr="00586C7E">
          <w:rPr>
            <w:rStyle w:val="Hyperlink"/>
          </w:rPr>
          <w:t>sample forms</w:t>
        </w:r>
      </w:hyperlink>
      <w:r>
        <w:t xml:space="preserve">, and </w:t>
      </w:r>
      <w:hyperlink r:id="rId34" w:history="1">
        <w:r w:rsidRPr="00586C7E">
          <w:rPr>
            <w:rStyle w:val="Hyperlink"/>
          </w:rPr>
          <w:t>a checklist</w:t>
        </w:r>
      </w:hyperlink>
      <w:r>
        <w:t xml:space="preserve"> to help them in their completion of this form.</w:t>
      </w:r>
      <w:r w:rsidR="00713B7F">
        <w:t xml:space="preserve"> The individual and more thorough responses of non-instructional areas are reported </w:t>
      </w:r>
      <w:r w:rsidR="00713B7F" w:rsidRPr="00EE6C17">
        <w:t xml:space="preserve">on the </w:t>
      </w:r>
      <w:hyperlink r:id="rId35" w:history="1">
        <w:r w:rsidR="00713B7F" w:rsidRPr="00EE6C17">
          <w:rPr>
            <w:rStyle w:val="Hyperlink"/>
          </w:rPr>
          <w:t>2014-2015 NI Training Records</w:t>
        </w:r>
      </w:hyperlink>
      <w:r w:rsidR="00713B7F" w:rsidRPr="00EE6C17">
        <w:t>.</w:t>
      </w:r>
    </w:p>
    <w:p w:rsidR="00CA1C79" w:rsidRPr="005300A4" w:rsidRDefault="00CA1C79" w:rsidP="00277A0B">
      <w:pPr>
        <w:spacing w:after="0"/>
        <w:rPr>
          <w:highlight w:val="yellow"/>
        </w:rPr>
      </w:pPr>
    </w:p>
    <w:tbl>
      <w:tblPr>
        <w:tblStyle w:val="TableGrid"/>
        <w:tblW w:w="0" w:type="auto"/>
        <w:tblLook w:val="04A0" w:firstRow="1" w:lastRow="0" w:firstColumn="1" w:lastColumn="0" w:noHBand="0" w:noVBand="1"/>
      </w:tblPr>
      <w:tblGrid>
        <w:gridCol w:w="4765"/>
        <w:gridCol w:w="1800"/>
        <w:gridCol w:w="1620"/>
        <w:gridCol w:w="1890"/>
      </w:tblGrid>
      <w:tr w:rsidR="009444D3" w:rsidRPr="005300A4" w:rsidTr="00404E8A">
        <w:tc>
          <w:tcPr>
            <w:tcW w:w="10075" w:type="dxa"/>
            <w:gridSpan w:val="4"/>
            <w:shd w:val="clear" w:color="auto" w:fill="9CC2E5" w:themeFill="accent1" w:themeFillTint="99"/>
          </w:tcPr>
          <w:p w:rsidR="009444D3" w:rsidRPr="00DF3CC4" w:rsidRDefault="00DF3CC4" w:rsidP="003322C8">
            <w:pPr>
              <w:jc w:val="center"/>
              <w:rPr>
                <w:b/>
              </w:rPr>
            </w:pPr>
            <w:r w:rsidRPr="00DF3CC4">
              <w:rPr>
                <w:b/>
              </w:rPr>
              <w:t>Non-</w:t>
            </w:r>
            <w:r w:rsidR="009444D3" w:rsidRPr="00DF3CC4">
              <w:rPr>
                <w:b/>
              </w:rPr>
              <w:t>Instructional Assessment Plan Data</w:t>
            </w:r>
          </w:p>
          <w:p w:rsidR="009444D3" w:rsidRPr="005300A4" w:rsidRDefault="00C2430D" w:rsidP="00DF3CC4">
            <w:pPr>
              <w:jc w:val="center"/>
              <w:rPr>
                <w:b/>
                <w:highlight w:val="yellow"/>
              </w:rPr>
            </w:pPr>
            <w:r w:rsidRPr="00DF3CC4">
              <w:rPr>
                <w:b/>
              </w:rPr>
              <w:t xml:space="preserve">All </w:t>
            </w:r>
            <w:r w:rsidR="00DF3CC4" w:rsidRPr="00DF3CC4">
              <w:rPr>
                <w:b/>
              </w:rPr>
              <w:t xml:space="preserve">Non-Instructional </w:t>
            </w:r>
            <w:r w:rsidRPr="00DF3CC4">
              <w:rPr>
                <w:b/>
              </w:rPr>
              <w:t>Programs</w:t>
            </w:r>
            <w:r w:rsidR="008953ED" w:rsidRPr="00DF3CC4">
              <w:rPr>
                <w:b/>
              </w:rPr>
              <w:t xml:space="preserve"> </w:t>
            </w:r>
            <w:r w:rsidR="009444D3" w:rsidRPr="00DF3CC4">
              <w:rPr>
                <w:b/>
              </w:rPr>
              <w:t>2014-2015</w:t>
            </w:r>
          </w:p>
        </w:tc>
      </w:tr>
      <w:tr w:rsidR="00A810D7" w:rsidRPr="005300A4" w:rsidTr="00404E8A">
        <w:tc>
          <w:tcPr>
            <w:tcW w:w="4765" w:type="dxa"/>
            <w:tcBorders>
              <w:top w:val="nil"/>
            </w:tcBorders>
            <w:shd w:val="clear" w:color="auto" w:fill="auto"/>
          </w:tcPr>
          <w:p w:rsidR="00A810D7" w:rsidRPr="005300A4" w:rsidRDefault="00A810D7" w:rsidP="00277A0B">
            <w:pPr>
              <w:rPr>
                <w:b/>
                <w:highlight w:val="yellow"/>
              </w:rPr>
            </w:pPr>
          </w:p>
        </w:tc>
        <w:tc>
          <w:tcPr>
            <w:tcW w:w="1800" w:type="dxa"/>
            <w:shd w:val="clear" w:color="auto" w:fill="DEEAF6" w:themeFill="accent1" w:themeFillTint="33"/>
          </w:tcPr>
          <w:p w:rsidR="00A810D7" w:rsidRPr="00014DF7" w:rsidRDefault="00A810D7" w:rsidP="00354A38">
            <w:pPr>
              <w:jc w:val="center"/>
              <w:rPr>
                <w:b/>
              </w:rPr>
            </w:pPr>
            <w:r w:rsidRPr="00014DF7">
              <w:rPr>
                <w:b/>
              </w:rPr>
              <w:t>Met Expectation</w:t>
            </w:r>
          </w:p>
        </w:tc>
        <w:tc>
          <w:tcPr>
            <w:tcW w:w="1620" w:type="dxa"/>
            <w:shd w:val="clear" w:color="auto" w:fill="DEEAF6" w:themeFill="accent1" w:themeFillTint="33"/>
          </w:tcPr>
          <w:p w:rsidR="00A810D7" w:rsidRPr="00014DF7" w:rsidRDefault="00A810D7" w:rsidP="00354A38">
            <w:pPr>
              <w:jc w:val="center"/>
              <w:rPr>
                <w:b/>
              </w:rPr>
            </w:pPr>
            <w:r w:rsidRPr="00014DF7">
              <w:rPr>
                <w:b/>
              </w:rPr>
              <w:t>Did Not Meet Expectation</w:t>
            </w:r>
          </w:p>
        </w:tc>
        <w:tc>
          <w:tcPr>
            <w:tcW w:w="1890" w:type="dxa"/>
            <w:shd w:val="clear" w:color="auto" w:fill="DEEAF6" w:themeFill="accent1" w:themeFillTint="33"/>
          </w:tcPr>
          <w:p w:rsidR="00A810D7" w:rsidRPr="005300A4" w:rsidRDefault="00A810D7" w:rsidP="00713B7F">
            <w:pPr>
              <w:jc w:val="center"/>
              <w:rPr>
                <w:b/>
                <w:highlight w:val="yellow"/>
              </w:rPr>
            </w:pPr>
            <w:r w:rsidRPr="00DF3CC4">
              <w:rPr>
                <w:b/>
              </w:rPr>
              <w:t xml:space="preserve">Total </w:t>
            </w:r>
            <w:r w:rsidR="00DF3CC4" w:rsidRPr="00DF3CC4">
              <w:rPr>
                <w:b/>
              </w:rPr>
              <w:t>Non-</w:t>
            </w:r>
            <w:r w:rsidRPr="00DF3CC4">
              <w:rPr>
                <w:b/>
              </w:rPr>
              <w:t xml:space="preserve">Instructional </w:t>
            </w:r>
            <w:r w:rsidR="00713B7F">
              <w:rPr>
                <w:b/>
              </w:rPr>
              <w:t>Areas</w:t>
            </w:r>
            <w:r w:rsidR="007F6C88" w:rsidRPr="00DF3CC4">
              <w:rPr>
                <w:b/>
              </w:rPr>
              <w:t>**</w:t>
            </w:r>
          </w:p>
        </w:tc>
      </w:tr>
      <w:tr w:rsidR="00A810D7" w:rsidRPr="005300A4" w:rsidTr="00404E8A">
        <w:tc>
          <w:tcPr>
            <w:tcW w:w="4765" w:type="dxa"/>
          </w:tcPr>
          <w:p w:rsidR="00A810D7" w:rsidRPr="005300A4" w:rsidRDefault="00713B7F" w:rsidP="000F0106">
            <w:pPr>
              <w:rPr>
                <w:highlight w:val="yellow"/>
              </w:rPr>
            </w:pPr>
            <w:r w:rsidRPr="00713B7F">
              <w:t xml:space="preserve">NI Area </w:t>
            </w:r>
            <w:r w:rsidR="00A810D7" w:rsidRPr="00713B7F">
              <w:t xml:space="preserve">Submitted Form </w:t>
            </w:r>
            <w:r w:rsidR="00404E8A" w:rsidRPr="00713B7F">
              <w:br/>
              <w:t>for Outcome Assessment</w:t>
            </w:r>
          </w:p>
        </w:tc>
        <w:tc>
          <w:tcPr>
            <w:tcW w:w="1800" w:type="dxa"/>
          </w:tcPr>
          <w:p w:rsidR="00A810D7" w:rsidRPr="006B7A39" w:rsidRDefault="00713B7F" w:rsidP="006B7A39">
            <w:pPr>
              <w:jc w:val="center"/>
            </w:pPr>
            <w:r w:rsidRPr="006B7A39">
              <w:t>3</w:t>
            </w:r>
            <w:r w:rsidR="006B7A39" w:rsidRPr="006B7A39">
              <w:t>3</w:t>
            </w:r>
            <w:r w:rsidR="00DF4A6F" w:rsidRPr="006B7A39">
              <w:t xml:space="preserve"> (8</w:t>
            </w:r>
            <w:r w:rsidR="006B7A39" w:rsidRPr="006B7A39">
              <w:t>9</w:t>
            </w:r>
            <w:r w:rsidR="00DF4A6F" w:rsidRPr="006B7A39">
              <w:t xml:space="preserve">%) </w:t>
            </w:r>
          </w:p>
        </w:tc>
        <w:tc>
          <w:tcPr>
            <w:tcW w:w="1620" w:type="dxa"/>
          </w:tcPr>
          <w:p w:rsidR="00A810D7" w:rsidRPr="006B7A39" w:rsidRDefault="006B7A39" w:rsidP="006B7A39">
            <w:pPr>
              <w:jc w:val="center"/>
            </w:pPr>
            <w:r w:rsidRPr="006B7A39">
              <w:t>4</w:t>
            </w:r>
            <w:r w:rsidR="00DF4A6F" w:rsidRPr="006B7A39">
              <w:t xml:space="preserve"> (</w:t>
            </w:r>
            <w:r w:rsidRPr="006B7A39">
              <w:t>11</w:t>
            </w:r>
            <w:r w:rsidR="00DF4A6F" w:rsidRPr="006B7A39">
              <w:t xml:space="preserve">%) </w:t>
            </w:r>
          </w:p>
        </w:tc>
        <w:tc>
          <w:tcPr>
            <w:tcW w:w="1890" w:type="dxa"/>
            <w:vMerge w:val="restart"/>
          </w:tcPr>
          <w:p w:rsidR="00A810D7" w:rsidRPr="005300A4" w:rsidRDefault="00A810D7" w:rsidP="00A810D7">
            <w:pPr>
              <w:jc w:val="center"/>
              <w:rPr>
                <w:highlight w:val="yellow"/>
              </w:rPr>
            </w:pPr>
          </w:p>
          <w:p w:rsidR="00A810D7" w:rsidRPr="005300A4" w:rsidRDefault="00A810D7" w:rsidP="00E45D47">
            <w:pPr>
              <w:rPr>
                <w:highlight w:val="yellow"/>
              </w:rPr>
            </w:pPr>
          </w:p>
          <w:p w:rsidR="00A810D7" w:rsidRPr="005300A4" w:rsidRDefault="00713B7F" w:rsidP="006B7A39">
            <w:pPr>
              <w:jc w:val="center"/>
              <w:rPr>
                <w:highlight w:val="yellow"/>
              </w:rPr>
            </w:pPr>
            <w:r w:rsidRPr="00713B7F">
              <w:t>3</w:t>
            </w:r>
            <w:r w:rsidR="006B7A39">
              <w:t>7</w:t>
            </w:r>
          </w:p>
        </w:tc>
      </w:tr>
      <w:tr w:rsidR="00164159" w:rsidRPr="005300A4" w:rsidTr="00404E8A">
        <w:tc>
          <w:tcPr>
            <w:tcW w:w="4765" w:type="dxa"/>
          </w:tcPr>
          <w:p w:rsidR="00164159" w:rsidRPr="00164159" w:rsidRDefault="00164159" w:rsidP="00277A0B">
            <w:r w:rsidRPr="00164159">
              <w:t>Direct Outcome Provided</w:t>
            </w:r>
          </w:p>
        </w:tc>
        <w:tc>
          <w:tcPr>
            <w:tcW w:w="1800" w:type="dxa"/>
          </w:tcPr>
          <w:p w:rsidR="00164159" w:rsidRPr="006B7A39" w:rsidRDefault="00164159" w:rsidP="006B7A39">
            <w:pPr>
              <w:jc w:val="center"/>
            </w:pPr>
            <w:r w:rsidRPr="006B7A39">
              <w:t>2</w:t>
            </w:r>
            <w:r w:rsidR="006B7A39" w:rsidRPr="006B7A39">
              <w:t>5</w:t>
            </w:r>
            <w:r w:rsidR="00DF4A6F" w:rsidRPr="006B7A39">
              <w:t xml:space="preserve"> (6</w:t>
            </w:r>
            <w:r w:rsidR="006B7A39" w:rsidRPr="006B7A39">
              <w:t>8</w:t>
            </w:r>
            <w:r w:rsidR="00DF4A6F" w:rsidRPr="006B7A39">
              <w:t xml:space="preserve">%) </w:t>
            </w:r>
          </w:p>
        </w:tc>
        <w:tc>
          <w:tcPr>
            <w:tcW w:w="1620" w:type="dxa"/>
          </w:tcPr>
          <w:p w:rsidR="00164159" w:rsidRPr="006B7A39" w:rsidRDefault="00164159" w:rsidP="006B7A39">
            <w:pPr>
              <w:jc w:val="center"/>
            </w:pPr>
            <w:r w:rsidRPr="006B7A39">
              <w:t>1</w:t>
            </w:r>
            <w:r w:rsidR="006B7A39" w:rsidRPr="006B7A39">
              <w:t>2</w:t>
            </w:r>
            <w:r w:rsidR="00DF4A6F" w:rsidRPr="006B7A39">
              <w:t xml:space="preserve"> (3</w:t>
            </w:r>
            <w:r w:rsidR="006B7A39" w:rsidRPr="006B7A39">
              <w:t>2</w:t>
            </w:r>
            <w:r w:rsidR="00DF4A6F" w:rsidRPr="006B7A39">
              <w:t xml:space="preserve">%) </w:t>
            </w:r>
          </w:p>
        </w:tc>
        <w:tc>
          <w:tcPr>
            <w:tcW w:w="1890" w:type="dxa"/>
            <w:vMerge/>
          </w:tcPr>
          <w:p w:rsidR="00164159" w:rsidRPr="005300A4" w:rsidRDefault="00164159" w:rsidP="00A810D7">
            <w:pPr>
              <w:jc w:val="center"/>
              <w:rPr>
                <w:highlight w:val="yellow"/>
              </w:rPr>
            </w:pPr>
          </w:p>
        </w:tc>
      </w:tr>
      <w:tr w:rsidR="00A810D7" w:rsidRPr="005300A4" w:rsidTr="00404E8A">
        <w:tc>
          <w:tcPr>
            <w:tcW w:w="4765" w:type="dxa"/>
          </w:tcPr>
          <w:p w:rsidR="00A810D7" w:rsidRPr="00164159" w:rsidRDefault="00A810D7" w:rsidP="00164159">
            <w:r w:rsidRPr="00164159">
              <w:t>Programs Submitted Outcome Data</w:t>
            </w:r>
            <w:r w:rsidR="00164159" w:rsidRPr="00164159">
              <w:t>/Analysis*</w:t>
            </w:r>
          </w:p>
        </w:tc>
        <w:tc>
          <w:tcPr>
            <w:tcW w:w="1800" w:type="dxa"/>
          </w:tcPr>
          <w:p w:rsidR="00A810D7" w:rsidRPr="006B7A39" w:rsidRDefault="00164159" w:rsidP="006B7A39">
            <w:pPr>
              <w:jc w:val="center"/>
            </w:pPr>
            <w:r w:rsidRPr="006B7A39">
              <w:t>2</w:t>
            </w:r>
            <w:r w:rsidR="006B7A39" w:rsidRPr="006B7A39">
              <w:t>4</w:t>
            </w:r>
            <w:r w:rsidR="00DF4A6F" w:rsidRPr="006B7A39">
              <w:t xml:space="preserve"> (6</w:t>
            </w:r>
            <w:r w:rsidR="006B7A39" w:rsidRPr="006B7A39">
              <w:t>5</w:t>
            </w:r>
            <w:r w:rsidR="00DF4A6F" w:rsidRPr="006B7A39">
              <w:t xml:space="preserve">%) </w:t>
            </w:r>
          </w:p>
        </w:tc>
        <w:tc>
          <w:tcPr>
            <w:tcW w:w="1620" w:type="dxa"/>
          </w:tcPr>
          <w:p w:rsidR="00A810D7" w:rsidRPr="006B7A39" w:rsidRDefault="00164159" w:rsidP="006B7A39">
            <w:pPr>
              <w:jc w:val="center"/>
            </w:pPr>
            <w:r w:rsidRPr="006B7A39">
              <w:t>1</w:t>
            </w:r>
            <w:r w:rsidR="006B7A39" w:rsidRPr="006B7A39">
              <w:t>3</w:t>
            </w:r>
            <w:r w:rsidR="00DF4A6F" w:rsidRPr="006B7A39">
              <w:t xml:space="preserve"> (3</w:t>
            </w:r>
            <w:r w:rsidR="006B7A39" w:rsidRPr="006B7A39">
              <w:t>5</w:t>
            </w:r>
            <w:r w:rsidR="00DF4A6F" w:rsidRPr="006B7A39">
              <w:t xml:space="preserve">%) </w:t>
            </w:r>
          </w:p>
        </w:tc>
        <w:tc>
          <w:tcPr>
            <w:tcW w:w="1890" w:type="dxa"/>
            <w:vMerge/>
          </w:tcPr>
          <w:p w:rsidR="00A810D7" w:rsidRPr="005300A4" w:rsidRDefault="00A810D7" w:rsidP="00A810D7">
            <w:pPr>
              <w:jc w:val="center"/>
              <w:rPr>
                <w:highlight w:val="yellow"/>
              </w:rPr>
            </w:pPr>
          </w:p>
        </w:tc>
      </w:tr>
      <w:tr w:rsidR="00A810D7" w:rsidRPr="005300A4" w:rsidTr="00404E8A">
        <w:tc>
          <w:tcPr>
            <w:tcW w:w="4765" w:type="dxa"/>
          </w:tcPr>
          <w:p w:rsidR="00A810D7" w:rsidRPr="00164159" w:rsidRDefault="00A810D7" w:rsidP="00277A0B">
            <w:r w:rsidRPr="00164159">
              <w:t xml:space="preserve">Programs Submitted </w:t>
            </w:r>
            <w:r w:rsidR="00164159" w:rsidRPr="00164159">
              <w:t>Proof of Improvement/</w:t>
            </w:r>
            <w:r w:rsidRPr="00164159">
              <w:t xml:space="preserve">Improvement Plan </w:t>
            </w:r>
            <w:r w:rsidR="00404E8A" w:rsidRPr="00164159">
              <w:br/>
            </w:r>
            <w:r w:rsidRPr="00164159">
              <w:t>Based on Outcome Data*</w:t>
            </w:r>
          </w:p>
        </w:tc>
        <w:tc>
          <w:tcPr>
            <w:tcW w:w="1800" w:type="dxa"/>
          </w:tcPr>
          <w:p w:rsidR="00A810D7" w:rsidRPr="006B7A39" w:rsidRDefault="006B7A39" w:rsidP="006B7A39">
            <w:pPr>
              <w:jc w:val="center"/>
            </w:pPr>
            <w:r w:rsidRPr="006B7A39">
              <w:t>30</w:t>
            </w:r>
            <w:r w:rsidR="00DF4A6F" w:rsidRPr="006B7A39">
              <w:t xml:space="preserve"> (</w:t>
            </w:r>
            <w:r w:rsidRPr="006B7A39">
              <w:t>81</w:t>
            </w:r>
            <w:r w:rsidR="00DF4A6F" w:rsidRPr="006B7A39">
              <w:t xml:space="preserve">%) </w:t>
            </w:r>
          </w:p>
        </w:tc>
        <w:tc>
          <w:tcPr>
            <w:tcW w:w="1620" w:type="dxa"/>
          </w:tcPr>
          <w:p w:rsidR="00A810D7" w:rsidRPr="006B7A39" w:rsidRDefault="006B7A39" w:rsidP="006B7A39">
            <w:pPr>
              <w:jc w:val="center"/>
            </w:pPr>
            <w:r w:rsidRPr="006B7A39">
              <w:t>7</w:t>
            </w:r>
            <w:r w:rsidR="00DF4A6F" w:rsidRPr="006B7A39">
              <w:t xml:space="preserve"> (</w:t>
            </w:r>
            <w:r w:rsidRPr="006B7A39">
              <w:t>19</w:t>
            </w:r>
            <w:r w:rsidR="00DF4A6F" w:rsidRPr="006B7A39">
              <w:t xml:space="preserve">%) </w:t>
            </w:r>
          </w:p>
        </w:tc>
        <w:tc>
          <w:tcPr>
            <w:tcW w:w="1890" w:type="dxa"/>
            <w:vMerge/>
          </w:tcPr>
          <w:p w:rsidR="00A810D7" w:rsidRPr="005300A4" w:rsidRDefault="00A810D7" w:rsidP="00A810D7">
            <w:pPr>
              <w:jc w:val="center"/>
              <w:rPr>
                <w:highlight w:val="yellow"/>
              </w:rPr>
            </w:pPr>
          </w:p>
        </w:tc>
      </w:tr>
      <w:tr w:rsidR="009444D3" w:rsidRPr="005300A4" w:rsidTr="00404E8A">
        <w:tc>
          <w:tcPr>
            <w:tcW w:w="10075" w:type="dxa"/>
            <w:gridSpan w:val="4"/>
          </w:tcPr>
          <w:p w:rsidR="009444D3" w:rsidRPr="00014DF7" w:rsidRDefault="009444D3" w:rsidP="009444D3">
            <w:pPr>
              <w:shd w:val="clear" w:color="auto" w:fill="DEEAF6" w:themeFill="accent1" w:themeFillTint="33"/>
            </w:pPr>
            <w:r w:rsidRPr="00014DF7">
              <w:t>*If the program only partially met the requirement or if the evaluators were unsure if the requirement was met, the form was not given credit as having met the requirement.</w:t>
            </w:r>
            <w:r w:rsidR="00714356" w:rsidRPr="00014DF7">
              <w:t xml:space="preserve"> Also, forms that were not submitted were counted as not having met each requirement.</w:t>
            </w:r>
          </w:p>
          <w:p w:rsidR="009444D3" w:rsidRPr="005300A4" w:rsidRDefault="009444D3" w:rsidP="00DF3CC4">
            <w:pPr>
              <w:shd w:val="clear" w:color="auto" w:fill="DEEAF6" w:themeFill="accent1" w:themeFillTint="33"/>
              <w:rPr>
                <w:highlight w:val="yellow"/>
              </w:rPr>
            </w:pPr>
            <w:r w:rsidRPr="00DF3CC4">
              <w:t xml:space="preserve">**In </w:t>
            </w:r>
            <w:r w:rsidR="00DF3CC4" w:rsidRPr="00DF3CC4">
              <w:t>some</w:t>
            </w:r>
            <w:r w:rsidRPr="00DF3CC4">
              <w:t xml:space="preserve"> cases, </w:t>
            </w:r>
            <w:r w:rsidR="00DF3CC4" w:rsidRPr="00DF3CC4">
              <w:t xml:space="preserve">a few non-instructional areas </w:t>
            </w:r>
            <w:r w:rsidRPr="00DF3CC4">
              <w:t>were grouped together</w:t>
            </w:r>
            <w:r w:rsidR="00E45D47" w:rsidRPr="00DF3CC4">
              <w:t xml:space="preserve"> by </w:t>
            </w:r>
            <w:r w:rsidR="00DF3CC4" w:rsidRPr="00DF3CC4">
              <w:t xml:space="preserve">department </w:t>
            </w:r>
            <w:r w:rsidR="00E45D47" w:rsidRPr="00DF3CC4">
              <w:t>for the purpose</w:t>
            </w:r>
            <w:r w:rsidRPr="00DF3CC4">
              <w:t xml:space="preserve"> of submission.</w:t>
            </w:r>
          </w:p>
        </w:tc>
      </w:tr>
    </w:tbl>
    <w:p w:rsidR="00164159" w:rsidRDefault="00164159" w:rsidP="00277A0B">
      <w:pPr>
        <w:spacing w:after="0"/>
      </w:pPr>
      <w:r w:rsidRPr="00164159">
        <w:t>Many program</w:t>
      </w:r>
      <w:r>
        <w:t>s identify outcomes, but in many cases, these outcomes are indirect and based on items such as survey data or the improvement plan is vague and needs improvement.</w:t>
      </w:r>
      <w:r w:rsidRPr="00164159">
        <w:t xml:space="preserve"> </w:t>
      </w:r>
    </w:p>
    <w:p w:rsidR="002A16AF" w:rsidRDefault="002A16AF" w:rsidP="00277A0B">
      <w:pPr>
        <w:spacing w:after="0"/>
      </w:pPr>
    </w:p>
    <w:p w:rsidR="008C07A6" w:rsidRDefault="008C07A6" w:rsidP="002A16AF">
      <w:pPr>
        <w:jc w:val="center"/>
        <w:rPr>
          <w:b/>
        </w:rPr>
      </w:pPr>
      <w:bookmarkStart w:id="3" w:name="Acad_student_support_svcs"/>
    </w:p>
    <w:p w:rsidR="008C07A6" w:rsidRDefault="008C07A6" w:rsidP="002A16AF">
      <w:pPr>
        <w:jc w:val="center"/>
        <w:rPr>
          <w:b/>
        </w:rPr>
      </w:pPr>
    </w:p>
    <w:p w:rsidR="008C07A6" w:rsidRDefault="008C07A6" w:rsidP="002A16AF">
      <w:pPr>
        <w:jc w:val="center"/>
        <w:rPr>
          <w:b/>
        </w:rPr>
      </w:pPr>
    </w:p>
    <w:p w:rsidR="008C07A6" w:rsidRDefault="008C07A6" w:rsidP="002A16AF">
      <w:pPr>
        <w:jc w:val="center"/>
        <w:rPr>
          <w:b/>
        </w:rPr>
      </w:pPr>
    </w:p>
    <w:p w:rsidR="008C07A6" w:rsidRDefault="008C07A6" w:rsidP="002A16AF">
      <w:pPr>
        <w:jc w:val="center"/>
        <w:rPr>
          <w:b/>
        </w:rPr>
      </w:pPr>
    </w:p>
    <w:p w:rsidR="008C07A6" w:rsidRDefault="008C07A6" w:rsidP="002A16AF">
      <w:pPr>
        <w:jc w:val="center"/>
        <w:rPr>
          <w:b/>
        </w:rPr>
      </w:pPr>
    </w:p>
    <w:p w:rsidR="008C07A6" w:rsidRDefault="008C07A6" w:rsidP="002A16AF">
      <w:pPr>
        <w:jc w:val="center"/>
        <w:rPr>
          <w:b/>
        </w:rPr>
      </w:pPr>
    </w:p>
    <w:p w:rsidR="002A16AF" w:rsidRPr="002A16AF" w:rsidRDefault="002A16AF" w:rsidP="002A16AF">
      <w:pPr>
        <w:jc w:val="center"/>
        <w:rPr>
          <w:b/>
        </w:rPr>
      </w:pPr>
      <w:r w:rsidRPr="002A16AF">
        <w:rPr>
          <w:b/>
        </w:rPr>
        <w:lastRenderedPageBreak/>
        <w:t>Academic and Student Support Services</w:t>
      </w:r>
    </w:p>
    <w:bookmarkEnd w:id="3"/>
    <w:p w:rsidR="002A16AF" w:rsidRDefault="002A16AF" w:rsidP="00277A0B">
      <w:pPr>
        <w:spacing w:after="0"/>
      </w:pPr>
      <w:r>
        <w:t xml:space="preserve">The areas defined as Academic and Student Support Services for the 2014-2015 report were the Library, Center for Teaching and Learning, Career &amp; Employment Services, Recruitment, Advising, </w:t>
      </w:r>
      <w:r w:rsidR="004C2135">
        <w:t xml:space="preserve">Customer Services, </w:t>
      </w:r>
      <w:proofErr w:type="spellStart"/>
      <w:r w:rsidR="004C2135">
        <w:t>DisAbility</w:t>
      </w:r>
      <w:proofErr w:type="spellEnd"/>
      <w:r w:rsidR="004C2135">
        <w:t xml:space="preserve"> Services, Financial Aid, Registrar’s Office, Student Life, Testing Services, Tutoring, Bookstore, Child Development Lab School (Instruction), Extended Programs (Dual Credit Support), Technical Training Solutions (Instruction), and IT.</w:t>
      </w:r>
    </w:p>
    <w:p w:rsidR="004C2135" w:rsidRDefault="004C2135" w:rsidP="00277A0B">
      <w:pPr>
        <w:spacing w:after="0"/>
      </w:pPr>
    </w:p>
    <w:tbl>
      <w:tblPr>
        <w:tblStyle w:val="TableGrid"/>
        <w:tblW w:w="0" w:type="auto"/>
        <w:tblLook w:val="04A0" w:firstRow="1" w:lastRow="0" w:firstColumn="1" w:lastColumn="0" w:noHBand="0" w:noVBand="1"/>
      </w:tblPr>
      <w:tblGrid>
        <w:gridCol w:w="4765"/>
        <w:gridCol w:w="1800"/>
        <w:gridCol w:w="1620"/>
        <w:gridCol w:w="1890"/>
      </w:tblGrid>
      <w:tr w:rsidR="008C07A6" w:rsidRPr="005300A4" w:rsidTr="008C07A6">
        <w:tc>
          <w:tcPr>
            <w:tcW w:w="10075" w:type="dxa"/>
            <w:gridSpan w:val="4"/>
            <w:shd w:val="clear" w:color="auto" w:fill="FFF2CC" w:themeFill="accent4" w:themeFillTint="33"/>
          </w:tcPr>
          <w:p w:rsidR="008C07A6" w:rsidRDefault="008C07A6" w:rsidP="00F00081">
            <w:pPr>
              <w:jc w:val="center"/>
              <w:rPr>
                <w:b/>
              </w:rPr>
            </w:pPr>
            <w:r w:rsidRPr="00DF3CC4">
              <w:rPr>
                <w:b/>
              </w:rPr>
              <w:t>Non-Instructional Assessment Plan Data</w:t>
            </w:r>
          </w:p>
          <w:p w:rsidR="008C07A6" w:rsidRPr="00DF3CC4" w:rsidRDefault="008C07A6" w:rsidP="00F00081">
            <w:pPr>
              <w:jc w:val="center"/>
              <w:rPr>
                <w:b/>
              </w:rPr>
            </w:pPr>
            <w:r>
              <w:rPr>
                <w:b/>
              </w:rPr>
              <w:t>Academic and Student Support Services</w:t>
            </w:r>
          </w:p>
          <w:p w:rsidR="008C07A6" w:rsidRPr="005300A4" w:rsidRDefault="008C07A6" w:rsidP="00F00081">
            <w:pPr>
              <w:jc w:val="center"/>
              <w:rPr>
                <w:b/>
                <w:highlight w:val="yellow"/>
              </w:rPr>
            </w:pPr>
            <w:r w:rsidRPr="00DF3CC4">
              <w:rPr>
                <w:b/>
              </w:rPr>
              <w:t>Non-Instructional Programs 2014-2015</w:t>
            </w:r>
          </w:p>
        </w:tc>
      </w:tr>
      <w:tr w:rsidR="008C07A6" w:rsidRPr="005300A4" w:rsidTr="008C07A6">
        <w:tc>
          <w:tcPr>
            <w:tcW w:w="4765" w:type="dxa"/>
            <w:tcBorders>
              <w:top w:val="nil"/>
            </w:tcBorders>
            <w:shd w:val="clear" w:color="auto" w:fill="auto"/>
          </w:tcPr>
          <w:p w:rsidR="008C07A6" w:rsidRPr="005300A4" w:rsidRDefault="008C07A6" w:rsidP="00F00081">
            <w:pPr>
              <w:rPr>
                <w:b/>
                <w:highlight w:val="yellow"/>
              </w:rPr>
            </w:pPr>
          </w:p>
        </w:tc>
        <w:tc>
          <w:tcPr>
            <w:tcW w:w="1800" w:type="dxa"/>
            <w:shd w:val="clear" w:color="auto" w:fill="FFF2CC" w:themeFill="accent4" w:themeFillTint="33"/>
          </w:tcPr>
          <w:p w:rsidR="008C07A6" w:rsidRPr="00014DF7" w:rsidRDefault="008C07A6" w:rsidP="00F00081">
            <w:pPr>
              <w:jc w:val="center"/>
              <w:rPr>
                <w:b/>
              </w:rPr>
            </w:pPr>
            <w:r w:rsidRPr="00014DF7">
              <w:rPr>
                <w:b/>
              </w:rPr>
              <w:t>Met Expectation</w:t>
            </w:r>
          </w:p>
        </w:tc>
        <w:tc>
          <w:tcPr>
            <w:tcW w:w="1620" w:type="dxa"/>
            <w:shd w:val="clear" w:color="auto" w:fill="FFF2CC" w:themeFill="accent4" w:themeFillTint="33"/>
          </w:tcPr>
          <w:p w:rsidR="008C07A6" w:rsidRPr="00014DF7" w:rsidRDefault="008C07A6" w:rsidP="00F00081">
            <w:pPr>
              <w:jc w:val="center"/>
              <w:rPr>
                <w:b/>
              </w:rPr>
            </w:pPr>
            <w:r w:rsidRPr="00014DF7">
              <w:rPr>
                <w:b/>
              </w:rPr>
              <w:t>Did Not Meet Expectation</w:t>
            </w:r>
          </w:p>
        </w:tc>
        <w:tc>
          <w:tcPr>
            <w:tcW w:w="1890" w:type="dxa"/>
            <w:shd w:val="clear" w:color="auto" w:fill="FFF2CC" w:themeFill="accent4" w:themeFillTint="33"/>
          </w:tcPr>
          <w:p w:rsidR="008C07A6" w:rsidRPr="005300A4" w:rsidRDefault="008C07A6" w:rsidP="00F00081">
            <w:pPr>
              <w:jc w:val="center"/>
              <w:rPr>
                <w:b/>
                <w:highlight w:val="yellow"/>
              </w:rPr>
            </w:pPr>
            <w:r w:rsidRPr="00DF3CC4">
              <w:rPr>
                <w:b/>
              </w:rPr>
              <w:t xml:space="preserve">Total Non-Instructional </w:t>
            </w:r>
            <w:r>
              <w:rPr>
                <w:b/>
              </w:rPr>
              <w:t>Areas</w:t>
            </w:r>
            <w:r w:rsidRPr="00DF3CC4">
              <w:rPr>
                <w:b/>
              </w:rPr>
              <w:t>**</w:t>
            </w:r>
          </w:p>
        </w:tc>
      </w:tr>
      <w:tr w:rsidR="008C07A6" w:rsidRPr="005300A4" w:rsidTr="00F00081">
        <w:tc>
          <w:tcPr>
            <w:tcW w:w="4765" w:type="dxa"/>
          </w:tcPr>
          <w:p w:rsidR="008C07A6" w:rsidRPr="005300A4" w:rsidRDefault="008C07A6" w:rsidP="00F00081">
            <w:pPr>
              <w:rPr>
                <w:highlight w:val="yellow"/>
              </w:rPr>
            </w:pPr>
            <w:r w:rsidRPr="00713B7F">
              <w:t xml:space="preserve">NI Area Submitted Form </w:t>
            </w:r>
            <w:r w:rsidRPr="00713B7F">
              <w:br/>
              <w:t>for Outcome Assessment</w:t>
            </w:r>
          </w:p>
        </w:tc>
        <w:tc>
          <w:tcPr>
            <w:tcW w:w="1800" w:type="dxa"/>
          </w:tcPr>
          <w:p w:rsidR="008C07A6" w:rsidRPr="006B7A39" w:rsidRDefault="008C07A6" w:rsidP="006B7A39">
            <w:pPr>
              <w:jc w:val="center"/>
            </w:pPr>
            <w:r w:rsidRPr="006B7A39">
              <w:t>1</w:t>
            </w:r>
            <w:r w:rsidR="006B7A39" w:rsidRPr="006B7A39">
              <w:t>4</w:t>
            </w:r>
            <w:r w:rsidRPr="006B7A39">
              <w:t xml:space="preserve"> (</w:t>
            </w:r>
            <w:r w:rsidR="006B7A39" w:rsidRPr="006B7A39">
              <w:t>88</w:t>
            </w:r>
            <w:r w:rsidRPr="006B7A39">
              <w:t xml:space="preserve">%) </w:t>
            </w:r>
          </w:p>
        </w:tc>
        <w:tc>
          <w:tcPr>
            <w:tcW w:w="1620" w:type="dxa"/>
          </w:tcPr>
          <w:p w:rsidR="008C07A6" w:rsidRPr="006B7A39" w:rsidRDefault="006B7A39" w:rsidP="006B7A39">
            <w:pPr>
              <w:jc w:val="center"/>
            </w:pPr>
            <w:r w:rsidRPr="006B7A39">
              <w:t>2</w:t>
            </w:r>
            <w:r w:rsidR="008C07A6" w:rsidRPr="006B7A39">
              <w:t xml:space="preserve"> (</w:t>
            </w:r>
            <w:r w:rsidRPr="006B7A39">
              <w:t>13</w:t>
            </w:r>
            <w:r w:rsidR="008C07A6" w:rsidRPr="006B7A39">
              <w:t>%)</w:t>
            </w:r>
          </w:p>
        </w:tc>
        <w:tc>
          <w:tcPr>
            <w:tcW w:w="1890" w:type="dxa"/>
            <w:vMerge w:val="restart"/>
          </w:tcPr>
          <w:p w:rsidR="008C07A6" w:rsidRPr="008C07A6" w:rsidRDefault="008C07A6" w:rsidP="00F00081">
            <w:pPr>
              <w:jc w:val="center"/>
            </w:pPr>
          </w:p>
          <w:p w:rsidR="008C07A6" w:rsidRPr="008C07A6" w:rsidRDefault="008C07A6" w:rsidP="00F00081">
            <w:pPr>
              <w:jc w:val="center"/>
            </w:pPr>
          </w:p>
          <w:p w:rsidR="008C07A6" w:rsidRPr="008C07A6" w:rsidRDefault="008C07A6" w:rsidP="00F00081">
            <w:pPr>
              <w:jc w:val="center"/>
            </w:pPr>
          </w:p>
          <w:p w:rsidR="008C07A6" w:rsidRPr="008C07A6" w:rsidRDefault="008C07A6" w:rsidP="006B7A39">
            <w:pPr>
              <w:jc w:val="center"/>
            </w:pPr>
            <w:r w:rsidRPr="008C07A6">
              <w:t>1</w:t>
            </w:r>
            <w:r w:rsidR="006B7A39">
              <w:t>6</w:t>
            </w:r>
          </w:p>
        </w:tc>
      </w:tr>
      <w:tr w:rsidR="008C07A6" w:rsidRPr="005300A4" w:rsidTr="00F00081">
        <w:tc>
          <w:tcPr>
            <w:tcW w:w="4765" w:type="dxa"/>
          </w:tcPr>
          <w:p w:rsidR="008C07A6" w:rsidRPr="00164159" w:rsidRDefault="008C07A6" w:rsidP="00F00081">
            <w:r w:rsidRPr="00164159">
              <w:t>Direct Outcome Provided</w:t>
            </w:r>
          </w:p>
        </w:tc>
        <w:tc>
          <w:tcPr>
            <w:tcW w:w="1800" w:type="dxa"/>
          </w:tcPr>
          <w:p w:rsidR="008C07A6" w:rsidRPr="006B7A39" w:rsidRDefault="008C07A6" w:rsidP="006B7A39">
            <w:pPr>
              <w:jc w:val="center"/>
            </w:pPr>
            <w:r w:rsidRPr="006B7A39">
              <w:t>1</w:t>
            </w:r>
            <w:r w:rsidR="006B7A39" w:rsidRPr="006B7A39">
              <w:t>2</w:t>
            </w:r>
            <w:r w:rsidRPr="006B7A39">
              <w:t xml:space="preserve"> (</w:t>
            </w:r>
            <w:r w:rsidR="006B7A39" w:rsidRPr="006B7A39">
              <w:t>7</w:t>
            </w:r>
            <w:r w:rsidRPr="006B7A39">
              <w:t>5%)</w:t>
            </w:r>
          </w:p>
        </w:tc>
        <w:tc>
          <w:tcPr>
            <w:tcW w:w="1620" w:type="dxa"/>
          </w:tcPr>
          <w:p w:rsidR="008C07A6" w:rsidRPr="006B7A39" w:rsidRDefault="006B7A39" w:rsidP="006B7A39">
            <w:pPr>
              <w:jc w:val="center"/>
            </w:pPr>
            <w:r w:rsidRPr="006B7A39">
              <w:t>4</w:t>
            </w:r>
            <w:r w:rsidR="008C07A6" w:rsidRPr="006B7A39">
              <w:t xml:space="preserve"> (</w:t>
            </w:r>
            <w:r w:rsidRPr="006B7A39">
              <w:t>2</w:t>
            </w:r>
            <w:r w:rsidR="008C07A6" w:rsidRPr="006B7A39">
              <w:t>5%)</w:t>
            </w:r>
          </w:p>
        </w:tc>
        <w:tc>
          <w:tcPr>
            <w:tcW w:w="1890" w:type="dxa"/>
            <w:vMerge/>
          </w:tcPr>
          <w:p w:rsidR="008C07A6" w:rsidRPr="008C07A6" w:rsidRDefault="008C07A6" w:rsidP="00F00081">
            <w:pPr>
              <w:jc w:val="center"/>
            </w:pPr>
          </w:p>
        </w:tc>
      </w:tr>
      <w:tr w:rsidR="008C07A6" w:rsidRPr="005300A4" w:rsidTr="00F00081">
        <w:tc>
          <w:tcPr>
            <w:tcW w:w="4765" w:type="dxa"/>
          </w:tcPr>
          <w:p w:rsidR="008C07A6" w:rsidRPr="00164159" w:rsidRDefault="008C07A6" w:rsidP="00F00081">
            <w:r w:rsidRPr="00164159">
              <w:t>Programs Submitted Outcome Data/Analysis*</w:t>
            </w:r>
          </w:p>
        </w:tc>
        <w:tc>
          <w:tcPr>
            <w:tcW w:w="1800" w:type="dxa"/>
          </w:tcPr>
          <w:p w:rsidR="008C07A6" w:rsidRPr="006B7A39" w:rsidRDefault="008C07A6" w:rsidP="006B7A39">
            <w:pPr>
              <w:jc w:val="center"/>
            </w:pPr>
            <w:r w:rsidRPr="006B7A39">
              <w:t>1</w:t>
            </w:r>
            <w:r w:rsidR="006B7A39" w:rsidRPr="006B7A39">
              <w:t>1</w:t>
            </w:r>
            <w:r w:rsidRPr="006B7A39">
              <w:t xml:space="preserve"> (</w:t>
            </w:r>
            <w:r w:rsidR="006B7A39" w:rsidRPr="006B7A39">
              <w:t>69</w:t>
            </w:r>
            <w:r w:rsidRPr="006B7A39">
              <w:t xml:space="preserve">%) </w:t>
            </w:r>
          </w:p>
        </w:tc>
        <w:tc>
          <w:tcPr>
            <w:tcW w:w="1620" w:type="dxa"/>
          </w:tcPr>
          <w:p w:rsidR="008C07A6" w:rsidRPr="006B7A39" w:rsidRDefault="006B7A39" w:rsidP="006B7A39">
            <w:pPr>
              <w:jc w:val="center"/>
            </w:pPr>
            <w:r w:rsidRPr="006B7A39">
              <w:t>5</w:t>
            </w:r>
            <w:r w:rsidR="008C07A6" w:rsidRPr="006B7A39">
              <w:t xml:space="preserve"> (</w:t>
            </w:r>
            <w:r w:rsidRPr="006B7A39">
              <w:t>3</w:t>
            </w:r>
            <w:r w:rsidR="008C07A6" w:rsidRPr="006B7A39">
              <w:t>1%)</w:t>
            </w:r>
          </w:p>
        </w:tc>
        <w:tc>
          <w:tcPr>
            <w:tcW w:w="1890" w:type="dxa"/>
            <w:vMerge/>
          </w:tcPr>
          <w:p w:rsidR="008C07A6" w:rsidRPr="008C07A6" w:rsidRDefault="008C07A6" w:rsidP="00F00081">
            <w:pPr>
              <w:jc w:val="center"/>
            </w:pPr>
          </w:p>
        </w:tc>
      </w:tr>
      <w:tr w:rsidR="008C07A6" w:rsidRPr="005300A4" w:rsidTr="00F00081">
        <w:tc>
          <w:tcPr>
            <w:tcW w:w="4765" w:type="dxa"/>
          </w:tcPr>
          <w:p w:rsidR="008C07A6" w:rsidRPr="00164159" w:rsidRDefault="008C07A6" w:rsidP="00F00081">
            <w:r w:rsidRPr="00164159">
              <w:t xml:space="preserve">Programs Submitted Proof of Improvement/Improvement Plan </w:t>
            </w:r>
            <w:r w:rsidRPr="00164159">
              <w:br/>
              <w:t>Based on Outcome Data*</w:t>
            </w:r>
          </w:p>
        </w:tc>
        <w:tc>
          <w:tcPr>
            <w:tcW w:w="1800" w:type="dxa"/>
          </w:tcPr>
          <w:p w:rsidR="008C07A6" w:rsidRPr="006B7A39" w:rsidRDefault="008C07A6" w:rsidP="006B7A39">
            <w:pPr>
              <w:jc w:val="center"/>
            </w:pPr>
            <w:bookmarkStart w:id="4" w:name="_GoBack"/>
            <w:bookmarkEnd w:id="4"/>
            <w:r w:rsidRPr="006B7A39">
              <w:t>1</w:t>
            </w:r>
            <w:r w:rsidR="006B7A39" w:rsidRPr="006B7A39">
              <w:t>3</w:t>
            </w:r>
            <w:r w:rsidRPr="006B7A39">
              <w:t xml:space="preserve"> (</w:t>
            </w:r>
            <w:r w:rsidR="006B7A39" w:rsidRPr="006B7A39">
              <w:t>8</w:t>
            </w:r>
            <w:r w:rsidRPr="006B7A39">
              <w:t>1%)</w:t>
            </w:r>
          </w:p>
        </w:tc>
        <w:tc>
          <w:tcPr>
            <w:tcW w:w="1620" w:type="dxa"/>
          </w:tcPr>
          <w:p w:rsidR="008C07A6" w:rsidRPr="006B7A39" w:rsidRDefault="006B7A39" w:rsidP="006B7A39">
            <w:pPr>
              <w:jc w:val="center"/>
            </w:pPr>
            <w:r w:rsidRPr="006B7A39">
              <w:t>3</w:t>
            </w:r>
            <w:r w:rsidR="008C07A6" w:rsidRPr="006B7A39">
              <w:t xml:space="preserve"> (</w:t>
            </w:r>
            <w:r w:rsidRPr="006B7A39">
              <w:t>1</w:t>
            </w:r>
            <w:r w:rsidR="008C07A6" w:rsidRPr="006B7A39">
              <w:t>9%)</w:t>
            </w:r>
          </w:p>
        </w:tc>
        <w:tc>
          <w:tcPr>
            <w:tcW w:w="1890" w:type="dxa"/>
            <w:vMerge/>
          </w:tcPr>
          <w:p w:rsidR="008C07A6" w:rsidRPr="008C07A6" w:rsidRDefault="008C07A6" w:rsidP="00F00081">
            <w:pPr>
              <w:jc w:val="center"/>
            </w:pPr>
          </w:p>
        </w:tc>
      </w:tr>
      <w:tr w:rsidR="008C07A6" w:rsidRPr="005300A4" w:rsidTr="00F00081">
        <w:tc>
          <w:tcPr>
            <w:tcW w:w="10075" w:type="dxa"/>
            <w:gridSpan w:val="4"/>
          </w:tcPr>
          <w:p w:rsidR="008C07A6" w:rsidRPr="00014DF7" w:rsidRDefault="008C07A6" w:rsidP="008C07A6">
            <w:pPr>
              <w:shd w:val="clear" w:color="auto" w:fill="FFF2CC" w:themeFill="accent4" w:themeFillTint="33"/>
            </w:pPr>
            <w:r w:rsidRPr="00014DF7">
              <w:t>*If the program only partially met the requirement or if the evaluators were unsure if the requirement was met, the form was not given credit as having met the requirement. Also, forms that were not submitted were counted as not having met each requirement.</w:t>
            </w:r>
          </w:p>
          <w:p w:rsidR="008C07A6" w:rsidRPr="005300A4" w:rsidRDefault="008C07A6" w:rsidP="008C07A6">
            <w:pPr>
              <w:shd w:val="clear" w:color="auto" w:fill="FFF2CC" w:themeFill="accent4" w:themeFillTint="33"/>
              <w:rPr>
                <w:highlight w:val="yellow"/>
              </w:rPr>
            </w:pPr>
            <w:r w:rsidRPr="00DF3CC4">
              <w:t>**In some cases, a few non-instructional areas were grouped together by department for the purpose of submission.</w:t>
            </w:r>
          </w:p>
        </w:tc>
      </w:tr>
    </w:tbl>
    <w:p w:rsidR="008C07A6" w:rsidRDefault="008C07A6" w:rsidP="00277A0B">
      <w:pPr>
        <w:spacing w:after="0"/>
      </w:pPr>
    </w:p>
    <w:p w:rsidR="003C518B" w:rsidRDefault="003C518B" w:rsidP="003C518B">
      <w:pPr>
        <w:jc w:val="center"/>
        <w:rPr>
          <w:b/>
        </w:rPr>
      </w:pPr>
      <w:bookmarkStart w:id="5" w:name="administrative_support_svcs"/>
      <w:r>
        <w:rPr>
          <w:b/>
        </w:rPr>
        <w:t>Administrative</w:t>
      </w:r>
      <w:r w:rsidRPr="002A16AF">
        <w:rPr>
          <w:b/>
        </w:rPr>
        <w:t xml:space="preserve"> Support Services</w:t>
      </w:r>
    </w:p>
    <w:bookmarkEnd w:id="5"/>
    <w:p w:rsidR="003C518B" w:rsidRDefault="003C518B" w:rsidP="003C518B">
      <w:r>
        <w:t>The areas defined as Administrative Support Services for the 2014-2015 report were</w:t>
      </w:r>
      <w:r w:rsidR="00710096">
        <w:t xml:space="preserve"> Administrative Services/Property Management, Business Office (Income/Disbursement), Business Office (Accounting), Payroll, Physical Plant, Police/Emergency Management, Purchasing, Records Management, Hereford Campus Operations, Moore County Campus Operations, Change Management, Grant Development/Compliance, Institutional Effectiveness, and Institutional Research.</w:t>
      </w:r>
    </w:p>
    <w:tbl>
      <w:tblPr>
        <w:tblStyle w:val="TableGrid"/>
        <w:tblW w:w="0" w:type="auto"/>
        <w:tblLook w:val="04A0" w:firstRow="1" w:lastRow="0" w:firstColumn="1" w:lastColumn="0" w:noHBand="0" w:noVBand="1"/>
      </w:tblPr>
      <w:tblGrid>
        <w:gridCol w:w="4765"/>
        <w:gridCol w:w="1800"/>
        <w:gridCol w:w="1620"/>
        <w:gridCol w:w="1890"/>
      </w:tblGrid>
      <w:tr w:rsidR="00710096" w:rsidRPr="005300A4" w:rsidTr="00F00081">
        <w:tc>
          <w:tcPr>
            <w:tcW w:w="10075" w:type="dxa"/>
            <w:gridSpan w:val="4"/>
            <w:shd w:val="clear" w:color="auto" w:fill="FFF2CC" w:themeFill="accent4" w:themeFillTint="33"/>
          </w:tcPr>
          <w:p w:rsidR="00710096" w:rsidRDefault="00710096" w:rsidP="00F00081">
            <w:pPr>
              <w:jc w:val="center"/>
              <w:rPr>
                <w:b/>
              </w:rPr>
            </w:pPr>
            <w:r w:rsidRPr="00DF3CC4">
              <w:rPr>
                <w:b/>
              </w:rPr>
              <w:t>Non-Instructional Assessment Plan Data</w:t>
            </w:r>
          </w:p>
          <w:p w:rsidR="00710096" w:rsidRPr="00DF3CC4" w:rsidRDefault="00710096" w:rsidP="00F00081">
            <w:pPr>
              <w:jc w:val="center"/>
              <w:rPr>
                <w:b/>
              </w:rPr>
            </w:pPr>
            <w:r>
              <w:rPr>
                <w:b/>
              </w:rPr>
              <w:t>Administrative Support Services</w:t>
            </w:r>
          </w:p>
          <w:p w:rsidR="00710096" w:rsidRPr="005300A4" w:rsidRDefault="00710096" w:rsidP="00F00081">
            <w:pPr>
              <w:jc w:val="center"/>
              <w:rPr>
                <w:b/>
                <w:highlight w:val="yellow"/>
              </w:rPr>
            </w:pPr>
            <w:r w:rsidRPr="00DF3CC4">
              <w:rPr>
                <w:b/>
              </w:rPr>
              <w:t>Non-Instructional Programs 2014-2015</w:t>
            </w:r>
          </w:p>
        </w:tc>
      </w:tr>
      <w:tr w:rsidR="00710096" w:rsidRPr="005300A4" w:rsidTr="00F00081">
        <w:tc>
          <w:tcPr>
            <w:tcW w:w="4765" w:type="dxa"/>
            <w:tcBorders>
              <w:top w:val="nil"/>
            </w:tcBorders>
            <w:shd w:val="clear" w:color="auto" w:fill="auto"/>
          </w:tcPr>
          <w:p w:rsidR="00710096" w:rsidRPr="005300A4" w:rsidRDefault="00710096" w:rsidP="00F00081">
            <w:pPr>
              <w:rPr>
                <w:b/>
                <w:highlight w:val="yellow"/>
              </w:rPr>
            </w:pPr>
          </w:p>
        </w:tc>
        <w:tc>
          <w:tcPr>
            <w:tcW w:w="1800" w:type="dxa"/>
            <w:shd w:val="clear" w:color="auto" w:fill="FFF2CC" w:themeFill="accent4" w:themeFillTint="33"/>
          </w:tcPr>
          <w:p w:rsidR="00710096" w:rsidRPr="00014DF7" w:rsidRDefault="00710096" w:rsidP="00F00081">
            <w:pPr>
              <w:jc w:val="center"/>
              <w:rPr>
                <w:b/>
              </w:rPr>
            </w:pPr>
            <w:r w:rsidRPr="00014DF7">
              <w:rPr>
                <w:b/>
              </w:rPr>
              <w:t>Met Expectation</w:t>
            </w:r>
          </w:p>
        </w:tc>
        <w:tc>
          <w:tcPr>
            <w:tcW w:w="1620" w:type="dxa"/>
            <w:shd w:val="clear" w:color="auto" w:fill="FFF2CC" w:themeFill="accent4" w:themeFillTint="33"/>
          </w:tcPr>
          <w:p w:rsidR="00710096" w:rsidRPr="00014DF7" w:rsidRDefault="00710096" w:rsidP="00F00081">
            <w:pPr>
              <w:jc w:val="center"/>
              <w:rPr>
                <w:b/>
              </w:rPr>
            </w:pPr>
            <w:r w:rsidRPr="00014DF7">
              <w:rPr>
                <w:b/>
              </w:rPr>
              <w:t>Did Not Meet Expectation</w:t>
            </w:r>
          </w:p>
        </w:tc>
        <w:tc>
          <w:tcPr>
            <w:tcW w:w="1890" w:type="dxa"/>
            <w:shd w:val="clear" w:color="auto" w:fill="FFF2CC" w:themeFill="accent4" w:themeFillTint="33"/>
          </w:tcPr>
          <w:p w:rsidR="00710096" w:rsidRPr="005300A4" w:rsidRDefault="00710096" w:rsidP="00F00081">
            <w:pPr>
              <w:jc w:val="center"/>
              <w:rPr>
                <w:b/>
                <w:highlight w:val="yellow"/>
              </w:rPr>
            </w:pPr>
            <w:r w:rsidRPr="00DF3CC4">
              <w:rPr>
                <w:b/>
              </w:rPr>
              <w:t xml:space="preserve">Total Non-Instructional </w:t>
            </w:r>
            <w:r>
              <w:rPr>
                <w:b/>
              </w:rPr>
              <w:t>Areas</w:t>
            </w:r>
            <w:r w:rsidRPr="00DF3CC4">
              <w:rPr>
                <w:b/>
              </w:rPr>
              <w:t>**</w:t>
            </w:r>
          </w:p>
        </w:tc>
      </w:tr>
      <w:tr w:rsidR="00710096" w:rsidRPr="005300A4" w:rsidTr="00F00081">
        <w:tc>
          <w:tcPr>
            <w:tcW w:w="4765" w:type="dxa"/>
          </w:tcPr>
          <w:p w:rsidR="00710096" w:rsidRPr="005300A4" w:rsidRDefault="00710096" w:rsidP="00F00081">
            <w:pPr>
              <w:rPr>
                <w:highlight w:val="yellow"/>
              </w:rPr>
            </w:pPr>
            <w:r w:rsidRPr="00713B7F">
              <w:t xml:space="preserve">NI Area Submitted Form </w:t>
            </w:r>
            <w:r w:rsidRPr="00713B7F">
              <w:br/>
              <w:t>for Outcome Assessment</w:t>
            </w:r>
          </w:p>
        </w:tc>
        <w:tc>
          <w:tcPr>
            <w:tcW w:w="1800" w:type="dxa"/>
          </w:tcPr>
          <w:p w:rsidR="00710096" w:rsidRPr="008C07A6" w:rsidRDefault="00710096" w:rsidP="00F00081">
            <w:pPr>
              <w:jc w:val="center"/>
            </w:pPr>
            <w:r>
              <w:t>14 (100%)</w:t>
            </w:r>
          </w:p>
        </w:tc>
        <w:tc>
          <w:tcPr>
            <w:tcW w:w="1620" w:type="dxa"/>
          </w:tcPr>
          <w:p w:rsidR="00710096" w:rsidRPr="008C07A6" w:rsidRDefault="00DD7DEA" w:rsidP="00F00081">
            <w:pPr>
              <w:jc w:val="center"/>
            </w:pPr>
            <w:r>
              <w:t>0 (0%)</w:t>
            </w:r>
          </w:p>
        </w:tc>
        <w:tc>
          <w:tcPr>
            <w:tcW w:w="1890" w:type="dxa"/>
            <w:vMerge w:val="restart"/>
          </w:tcPr>
          <w:p w:rsidR="00710096" w:rsidRDefault="00710096" w:rsidP="00F00081">
            <w:pPr>
              <w:jc w:val="center"/>
            </w:pPr>
          </w:p>
          <w:p w:rsidR="00710096" w:rsidRDefault="00710096" w:rsidP="00F00081">
            <w:pPr>
              <w:jc w:val="center"/>
            </w:pPr>
          </w:p>
          <w:p w:rsidR="00710096" w:rsidRDefault="00710096" w:rsidP="00F00081">
            <w:pPr>
              <w:jc w:val="center"/>
            </w:pPr>
          </w:p>
          <w:p w:rsidR="00710096" w:rsidRPr="008C07A6" w:rsidRDefault="00710096" w:rsidP="00F00081">
            <w:pPr>
              <w:jc w:val="center"/>
            </w:pPr>
            <w:r>
              <w:t>14</w:t>
            </w:r>
          </w:p>
        </w:tc>
      </w:tr>
      <w:tr w:rsidR="00710096" w:rsidRPr="005300A4" w:rsidTr="00F00081">
        <w:tc>
          <w:tcPr>
            <w:tcW w:w="4765" w:type="dxa"/>
          </w:tcPr>
          <w:p w:rsidR="00710096" w:rsidRPr="00164159" w:rsidRDefault="00710096" w:rsidP="00F00081">
            <w:r w:rsidRPr="00164159">
              <w:t>Direct Outcome Provided</w:t>
            </w:r>
          </w:p>
        </w:tc>
        <w:tc>
          <w:tcPr>
            <w:tcW w:w="1800" w:type="dxa"/>
          </w:tcPr>
          <w:p w:rsidR="00710096" w:rsidRPr="008C07A6" w:rsidRDefault="00DD7DEA" w:rsidP="00F00081">
            <w:pPr>
              <w:jc w:val="center"/>
            </w:pPr>
            <w:r>
              <w:t>9 (64%)</w:t>
            </w:r>
          </w:p>
        </w:tc>
        <w:tc>
          <w:tcPr>
            <w:tcW w:w="1620" w:type="dxa"/>
          </w:tcPr>
          <w:p w:rsidR="00710096" w:rsidRPr="008C07A6" w:rsidRDefault="00DD7DEA" w:rsidP="00F00081">
            <w:pPr>
              <w:jc w:val="center"/>
            </w:pPr>
            <w:r>
              <w:t>5 (36%)</w:t>
            </w:r>
          </w:p>
        </w:tc>
        <w:tc>
          <w:tcPr>
            <w:tcW w:w="1890" w:type="dxa"/>
            <w:vMerge/>
          </w:tcPr>
          <w:p w:rsidR="00710096" w:rsidRPr="008C07A6" w:rsidRDefault="00710096" w:rsidP="00F00081">
            <w:pPr>
              <w:jc w:val="center"/>
            </w:pPr>
          </w:p>
        </w:tc>
      </w:tr>
      <w:tr w:rsidR="00710096" w:rsidRPr="005300A4" w:rsidTr="00F00081">
        <w:tc>
          <w:tcPr>
            <w:tcW w:w="4765" w:type="dxa"/>
          </w:tcPr>
          <w:p w:rsidR="00710096" w:rsidRPr="00164159" w:rsidRDefault="00710096" w:rsidP="00F00081">
            <w:r w:rsidRPr="00164159">
              <w:t>Programs Submitted Outcome Data/Analysis*</w:t>
            </w:r>
          </w:p>
        </w:tc>
        <w:tc>
          <w:tcPr>
            <w:tcW w:w="1800" w:type="dxa"/>
          </w:tcPr>
          <w:p w:rsidR="00710096" w:rsidRPr="008C07A6" w:rsidRDefault="00DD7DEA" w:rsidP="00F00081">
            <w:pPr>
              <w:jc w:val="center"/>
            </w:pPr>
            <w:r>
              <w:t>9 (64%)</w:t>
            </w:r>
          </w:p>
        </w:tc>
        <w:tc>
          <w:tcPr>
            <w:tcW w:w="1620" w:type="dxa"/>
          </w:tcPr>
          <w:p w:rsidR="00710096" w:rsidRPr="008C07A6" w:rsidRDefault="00DD7DEA" w:rsidP="00F00081">
            <w:pPr>
              <w:jc w:val="center"/>
            </w:pPr>
            <w:r>
              <w:t>5 (36%)</w:t>
            </w:r>
          </w:p>
        </w:tc>
        <w:tc>
          <w:tcPr>
            <w:tcW w:w="1890" w:type="dxa"/>
            <w:vMerge/>
          </w:tcPr>
          <w:p w:rsidR="00710096" w:rsidRPr="008C07A6" w:rsidRDefault="00710096" w:rsidP="00F00081">
            <w:pPr>
              <w:jc w:val="center"/>
            </w:pPr>
          </w:p>
        </w:tc>
      </w:tr>
      <w:tr w:rsidR="00710096" w:rsidRPr="005300A4" w:rsidTr="00F00081">
        <w:tc>
          <w:tcPr>
            <w:tcW w:w="4765" w:type="dxa"/>
          </w:tcPr>
          <w:p w:rsidR="00710096" w:rsidRPr="00164159" w:rsidRDefault="00710096" w:rsidP="00F00081">
            <w:r w:rsidRPr="00164159">
              <w:t xml:space="preserve">Programs Submitted Proof of Improvement/Improvement Plan </w:t>
            </w:r>
            <w:r w:rsidRPr="00164159">
              <w:br/>
              <w:t>Based on Outcome Data*</w:t>
            </w:r>
          </w:p>
        </w:tc>
        <w:tc>
          <w:tcPr>
            <w:tcW w:w="1800" w:type="dxa"/>
          </w:tcPr>
          <w:p w:rsidR="00710096" w:rsidRPr="008C07A6" w:rsidRDefault="00DD7DEA" w:rsidP="00DD7DEA">
            <w:pPr>
              <w:jc w:val="center"/>
            </w:pPr>
            <w:r>
              <w:t>13 (93%)</w:t>
            </w:r>
          </w:p>
        </w:tc>
        <w:tc>
          <w:tcPr>
            <w:tcW w:w="1620" w:type="dxa"/>
          </w:tcPr>
          <w:p w:rsidR="00710096" w:rsidRPr="008C07A6" w:rsidRDefault="00DD7DEA" w:rsidP="00F00081">
            <w:pPr>
              <w:jc w:val="center"/>
            </w:pPr>
            <w:r>
              <w:t>1 (7%)</w:t>
            </w:r>
          </w:p>
        </w:tc>
        <w:tc>
          <w:tcPr>
            <w:tcW w:w="1890" w:type="dxa"/>
            <w:vMerge/>
          </w:tcPr>
          <w:p w:rsidR="00710096" w:rsidRPr="008C07A6" w:rsidRDefault="00710096" w:rsidP="00F00081">
            <w:pPr>
              <w:jc w:val="center"/>
            </w:pPr>
          </w:p>
        </w:tc>
      </w:tr>
      <w:tr w:rsidR="00710096" w:rsidRPr="005300A4" w:rsidTr="00F00081">
        <w:tc>
          <w:tcPr>
            <w:tcW w:w="10075" w:type="dxa"/>
            <w:gridSpan w:val="4"/>
          </w:tcPr>
          <w:p w:rsidR="00710096" w:rsidRPr="00014DF7" w:rsidRDefault="00710096" w:rsidP="00F00081">
            <w:pPr>
              <w:shd w:val="clear" w:color="auto" w:fill="FFF2CC" w:themeFill="accent4" w:themeFillTint="33"/>
            </w:pPr>
            <w:r w:rsidRPr="00014DF7">
              <w:t>*If the program only partially met the requirement or if the evaluators were unsure if the requirement was met, the form was not given credit as having met the requirement. Also, forms that were not submitted were counted as not having met each requirement.</w:t>
            </w:r>
          </w:p>
          <w:p w:rsidR="00710096" w:rsidRPr="005300A4" w:rsidRDefault="00710096" w:rsidP="00F00081">
            <w:pPr>
              <w:shd w:val="clear" w:color="auto" w:fill="FFF2CC" w:themeFill="accent4" w:themeFillTint="33"/>
              <w:rPr>
                <w:highlight w:val="yellow"/>
              </w:rPr>
            </w:pPr>
            <w:r w:rsidRPr="00DF3CC4">
              <w:t>**In some cases, a few non-instructional areas were grouped together by department for the purpose of submission.</w:t>
            </w:r>
          </w:p>
        </w:tc>
      </w:tr>
    </w:tbl>
    <w:p w:rsidR="00710096" w:rsidRPr="002A16AF" w:rsidRDefault="00710096" w:rsidP="003C518B">
      <w:pPr>
        <w:rPr>
          <w:b/>
        </w:rPr>
      </w:pPr>
    </w:p>
    <w:p w:rsidR="00615C20" w:rsidRDefault="00615C20" w:rsidP="00615C20">
      <w:pPr>
        <w:jc w:val="center"/>
        <w:rPr>
          <w:b/>
        </w:rPr>
      </w:pPr>
      <w:bookmarkStart w:id="6" w:name="community_public_svc"/>
      <w:r>
        <w:rPr>
          <w:b/>
        </w:rPr>
        <w:lastRenderedPageBreak/>
        <w:t>Community and Public Service</w:t>
      </w:r>
    </w:p>
    <w:bookmarkEnd w:id="6"/>
    <w:p w:rsidR="003C518B" w:rsidRDefault="00615C20" w:rsidP="00277A0B">
      <w:pPr>
        <w:spacing w:after="0"/>
      </w:pPr>
      <w:r>
        <w:t>The areas defined as Community and Public Service for the 2014-2015 report were Continuing Healthcare Education, Continuing Education, Personal Enrichment, Community Link, Continuing Education – Workforce Training, College Relations, and Panhandle PBS.</w:t>
      </w:r>
    </w:p>
    <w:tbl>
      <w:tblPr>
        <w:tblStyle w:val="TableGrid"/>
        <w:tblW w:w="0" w:type="auto"/>
        <w:tblLook w:val="04A0" w:firstRow="1" w:lastRow="0" w:firstColumn="1" w:lastColumn="0" w:noHBand="0" w:noVBand="1"/>
      </w:tblPr>
      <w:tblGrid>
        <w:gridCol w:w="4765"/>
        <w:gridCol w:w="1800"/>
        <w:gridCol w:w="1620"/>
        <w:gridCol w:w="1890"/>
      </w:tblGrid>
      <w:tr w:rsidR="00615C20" w:rsidRPr="005300A4" w:rsidTr="00F00081">
        <w:tc>
          <w:tcPr>
            <w:tcW w:w="10075" w:type="dxa"/>
            <w:gridSpan w:val="4"/>
            <w:shd w:val="clear" w:color="auto" w:fill="FFF2CC" w:themeFill="accent4" w:themeFillTint="33"/>
          </w:tcPr>
          <w:p w:rsidR="00615C20" w:rsidRDefault="00615C20" w:rsidP="00F00081">
            <w:pPr>
              <w:jc w:val="center"/>
              <w:rPr>
                <w:b/>
              </w:rPr>
            </w:pPr>
            <w:r w:rsidRPr="00DF3CC4">
              <w:rPr>
                <w:b/>
              </w:rPr>
              <w:t>Non-Instructional Assessment Plan Data</w:t>
            </w:r>
          </w:p>
          <w:p w:rsidR="00615C20" w:rsidRPr="00DF3CC4" w:rsidRDefault="00615C20" w:rsidP="00F00081">
            <w:pPr>
              <w:jc w:val="center"/>
              <w:rPr>
                <w:b/>
              </w:rPr>
            </w:pPr>
            <w:r>
              <w:rPr>
                <w:b/>
              </w:rPr>
              <w:t>Community and Public Services</w:t>
            </w:r>
          </w:p>
          <w:p w:rsidR="00615C20" w:rsidRPr="005300A4" w:rsidRDefault="00615C20" w:rsidP="00F00081">
            <w:pPr>
              <w:jc w:val="center"/>
              <w:rPr>
                <w:b/>
                <w:highlight w:val="yellow"/>
              </w:rPr>
            </w:pPr>
            <w:r w:rsidRPr="00DF3CC4">
              <w:rPr>
                <w:b/>
              </w:rPr>
              <w:t>Non-Instructional Programs 2014-2015</w:t>
            </w:r>
          </w:p>
        </w:tc>
      </w:tr>
      <w:tr w:rsidR="00615C20" w:rsidRPr="005300A4" w:rsidTr="00F00081">
        <w:tc>
          <w:tcPr>
            <w:tcW w:w="4765" w:type="dxa"/>
            <w:tcBorders>
              <w:top w:val="nil"/>
            </w:tcBorders>
            <w:shd w:val="clear" w:color="auto" w:fill="auto"/>
          </w:tcPr>
          <w:p w:rsidR="00615C20" w:rsidRPr="005300A4" w:rsidRDefault="00615C20" w:rsidP="00F00081">
            <w:pPr>
              <w:rPr>
                <w:b/>
                <w:highlight w:val="yellow"/>
              </w:rPr>
            </w:pPr>
          </w:p>
        </w:tc>
        <w:tc>
          <w:tcPr>
            <w:tcW w:w="1800" w:type="dxa"/>
            <w:shd w:val="clear" w:color="auto" w:fill="FFF2CC" w:themeFill="accent4" w:themeFillTint="33"/>
          </w:tcPr>
          <w:p w:rsidR="00615C20" w:rsidRPr="00014DF7" w:rsidRDefault="00615C20" w:rsidP="00F00081">
            <w:pPr>
              <w:jc w:val="center"/>
              <w:rPr>
                <w:b/>
              </w:rPr>
            </w:pPr>
            <w:r w:rsidRPr="00014DF7">
              <w:rPr>
                <w:b/>
              </w:rPr>
              <w:t>Met Expectation</w:t>
            </w:r>
          </w:p>
        </w:tc>
        <w:tc>
          <w:tcPr>
            <w:tcW w:w="1620" w:type="dxa"/>
            <w:shd w:val="clear" w:color="auto" w:fill="FFF2CC" w:themeFill="accent4" w:themeFillTint="33"/>
          </w:tcPr>
          <w:p w:rsidR="00615C20" w:rsidRPr="00014DF7" w:rsidRDefault="00615C20" w:rsidP="00F00081">
            <w:pPr>
              <w:jc w:val="center"/>
              <w:rPr>
                <w:b/>
              </w:rPr>
            </w:pPr>
            <w:r w:rsidRPr="00014DF7">
              <w:rPr>
                <w:b/>
              </w:rPr>
              <w:t>Did Not Meet Expectation</w:t>
            </w:r>
          </w:p>
        </w:tc>
        <w:tc>
          <w:tcPr>
            <w:tcW w:w="1890" w:type="dxa"/>
            <w:shd w:val="clear" w:color="auto" w:fill="FFF2CC" w:themeFill="accent4" w:themeFillTint="33"/>
          </w:tcPr>
          <w:p w:rsidR="00615C20" w:rsidRPr="005300A4" w:rsidRDefault="00615C20" w:rsidP="00F00081">
            <w:pPr>
              <w:jc w:val="center"/>
              <w:rPr>
                <w:b/>
                <w:highlight w:val="yellow"/>
              </w:rPr>
            </w:pPr>
            <w:r w:rsidRPr="00DF3CC4">
              <w:rPr>
                <w:b/>
              </w:rPr>
              <w:t xml:space="preserve">Total Non-Instructional </w:t>
            </w:r>
            <w:r>
              <w:rPr>
                <w:b/>
              </w:rPr>
              <w:t>Areas</w:t>
            </w:r>
            <w:r w:rsidRPr="00DF3CC4">
              <w:rPr>
                <w:b/>
              </w:rPr>
              <w:t>**</w:t>
            </w:r>
          </w:p>
        </w:tc>
      </w:tr>
      <w:tr w:rsidR="00615C20" w:rsidRPr="005300A4" w:rsidTr="00F00081">
        <w:tc>
          <w:tcPr>
            <w:tcW w:w="4765" w:type="dxa"/>
          </w:tcPr>
          <w:p w:rsidR="00615C20" w:rsidRPr="005300A4" w:rsidRDefault="00615C20" w:rsidP="00F00081">
            <w:pPr>
              <w:rPr>
                <w:highlight w:val="yellow"/>
              </w:rPr>
            </w:pPr>
            <w:r w:rsidRPr="00713B7F">
              <w:t xml:space="preserve">NI Area Submitted Form </w:t>
            </w:r>
            <w:r w:rsidRPr="00713B7F">
              <w:br/>
              <w:t>for Outcome Assessment</w:t>
            </w:r>
          </w:p>
        </w:tc>
        <w:tc>
          <w:tcPr>
            <w:tcW w:w="1800" w:type="dxa"/>
          </w:tcPr>
          <w:p w:rsidR="00615C20" w:rsidRPr="008C07A6" w:rsidRDefault="00615C20" w:rsidP="00F00081">
            <w:pPr>
              <w:jc w:val="center"/>
            </w:pPr>
            <w:r>
              <w:t>5 (71%)</w:t>
            </w:r>
          </w:p>
        </w:tc>
        <w:tc>
          <w:tcPr>
            <w:tcW w:w="1620" w:type="dxa"/>
          </w:tcPr>
          <w:p w:rsidR="00615C20" w:rsidRPr="008C07A6" w:rsidRDefault="00615C20" w:rsidP="00F00081">
            <w:pPr>
              <w:jc w:val="center"/>
            </w:pPr>
            <w:r>
              <w:t xml:space="preserve">2 (29%) </w:t>
            </w:r>
          </w:p>
        </w:tc>
        <w:tc>
          <w:tcPr>
            <w:tcW w:w="1890" w:type="dxa"/>
            <w:vMerge w:val="restart"/>
          </w:tcPr>
          <w:p w:rsidR="00615C20" w:rsidRDefault="00615C20" w:rsidP="00F00081">
            <w:pPr>
              <w:jc w:val="center"/>
            </w:pPr>
          </w:p>
          <w:p w:rsidR="00615C20" w:rsidRDefault="00615C20" w:rsidP="00F00081">
            <w:pPr>
              <w:jc w:val="center"/>
            </w:pPr>
          </w:p>
          <w:p w:rsidR="00615C20" w:rsidRDefault="00615C20" w:rsidP="00F00081">
            <w:pPr>
              <w:jc w:val="center"/>
            </w:pPr>
          </w:p>
          <w:p w:rsidR="00615C20" w:rsidRPr="008C07A6" w:rsidRDefault="00615C20" w:rsidP="00F00081">
            <w:pPr>
              <w:jc w:val="center"/>
            </w:pPr>
            <w:r>
              <w:t>7</w:t>
            </w:r>
          </w:p>
        </w:tc>
      </w:tr>
      <w:tr w:rsidR="00615C20" w:rsidRPr="005300A4" w:rsidTr="00F00081">
        <w:tc>
          <w:tcPr>
            <w:tcW w:w="4765" w:type="dxa"/>
          </w:tcPr>
          <w:p w:rsidR="00615C20" w:rsidRPr="00164159" w:rsidRDefault="00615C20" w:rsidP="00F00081">
            <w:r w:rsidRPr="00164159">
              <w:t>Direct Outcome Provided</w:t>
            </w:r>
          </w:p>
        </w:tc>
        <w:tc>
          <w:tcPr>
            <w:tcW w:w="1800" w:type="dxa"/>
          </w:tcPr>
          <w:p w:rsidR="00615C20" w:rsidRPr="008C07A6" w:rsidRDefault="00615C20" w:rsidP="00F00081">
            <w:pPr>
              <w:jc w:val="center"/>
            </w:pPr>
            <w:r>
              <w:t>4 (57%)</w:t>
            </w:r>
          </w:p>
        </w:tc>
        <w:tc>
          <w:tcPr>
            <w:tcW w:w="1620" w:type="dxa"/>
          </w:tcPr>
          <w:p w:rsidR="00615C20" w:rsidRPr="008C07A6" w:rsidRDefault="00615C20" w:rsidP="00F00081">
            <w:pPr>
              <w:jc w:val="center"/>
            </w:pPr>
            <w:r>
              <w:t>3 (43%)</w:t>
            </w:r>
          </w:p>
        </w:tc>
        <w:tc>
          <w:tcPr>
            <w:tcW w:w="1890" w:type="dxa"/>
            <w:vMerge/>
          </w:tcPr>
          <w:p w:rsidR="00615C20" w:rsidRPr="008C07A6" w:rsidRDefault="00615C20" w:rsidP="00F00081">
            <w:pPr>
              <w:jc w:val="center"/>
            </w:pPr>
          </w:p>
        </w:tc>
      </w:tr>
      <w:tr w:rsidR="00615C20" w:rsidRPr="005300A4" w:rsidTr="00615C20">
        <w:trPr>
          <w:trHeight w:val="170"/>
        </w:trPr>
        <w:tc>
          <w:tcPr>
            <w:tcW w:w="4765" w:type="dxa"/>
          </w:tcPr>
          <w:p w:rsidR="00615C20" w:rsidRPr="00164159" w:rsidRDefault="00615C20" w:rsidP="00F00081">
            <w:r w:rsidRPr="00164159">
              <w:t>Programs Submitted Outcome Data/Analysis*</w:t>
            </w:r>
          </w:p>
        </w:tc>
        <w:tc>
          <w:tcPr>
            <w:tcW w:w="1800" w:type="dxa"/>
          </w:tcPr>
          <w:p w:rsidR="00615C20" w:rsidRPr="008C07A6" w:rsidRDefault="00615C20" w:rsidP="00F00081">
            <w:pPr>
              <w:jc w:val="center"/>
            </w:pPr>
            <w:r>
              <w:t>4 (57%)</w:t>
            </w:r>
          </w:p>
        </w:tc>
        <w:tc>
          <w:tcPr>
            <w:tcW w:w="1620" w:type="dxa"/>
          </w:tcPr>
          <w:p w:rsidR="00615C20" w:rsidRPr="008C07A6" w:rsidRDefault="00615C20" w:rsidP="00F00081">
            <w:pPr>
              <w:jc w:val="center"/>
            </w:pPr>
            <w:r>
              <w:t>3 (43%)</w:t>
            </w:r>
          </w:p>
        </w:tc>
        <w:tc>
          <w:tcPr>
            <w:tcW w:w="1890" w:type="dxa"/>
            <w:vMerge/>
          </w:tcPr>
          <w:p w:rsidR="00615C20" w:rsidRPr="008C07A6" w:rsidRDefault="00615C20" w:rsidP="00F00081">
            <w:pPr>
              <w:jc w:val="center"/>
            </w:pPr>
          </w:p>
        </w:tc>
      </w:tr>
      <w:tr w:rsidR="00615C20" w:rsidRPr="005300A4" w:rsidTr="00F00081">
        <w:tc>
          <w:tcPr>
            <w:tcW w:w="4765" w:type="dxa"/>
          </w:tcPr>
          <w:p w:rsidR="00615C20" w:rsidRPr="00164159" w:rsidRDefault="00615C20" w:rsidP="00F00081">
            <w:r w:rsidRPr="00164159">
              <w:t xml:space="preserve">Programs Submitted Proof of Improvement/Improvement Plan </w:t>
            </w:r>
            <w:r w:rsidRPr="00164159">
              <w:br/>
              <w:t>Based on Outcome Data*</w:t>
            </w:r>
          </w:p>
        </w:tc>
        <w:tc>
          <w:tcPr>
            <w:tcW w:w="1800" w:type="dxa"/>
          </w:tcPr>
          <w:p w:rsidR="00615C20" w:rsidRPr="008C07A6" w:rsidRDefault="00615C20" w:rsidP="00F00081">
            <w:pPr>
              <w:jc w:val="center"/>
            </w:pPr>
            <w:r>
              <w:t>4 (57%)</w:t>
            </w:r>
          </w:p>
        </w:tc>
        <w:tc>
          <w:tcPr>
            <w:tcW w:w="1620" w:type="dxa"/>
          </w:tcPr>
          <w:p w:rsidR="00615C20" w:rsidRPr="008C07A6" w:rsidRDefault="00615C20" w:rsidP="00F00081">
            <w:pPr>
              <w:jc w:val="center"/>
            </w:pPr>
            <w:r>
              <w:t>3 (43%)</w:t>
            </w:r>
          </w:p>
        </w:tc>
        <w:tc>
          <w:tcPr>
            <w:tcW w:w="1890" w:type="dxa"/>
            <w:vMerge/>
          </w:tcPr>
          <w:p w:rsidR="00615C20" w:rsidRPr="008C07A6" w:rsidRDefault="00615C20" w:rsidP="00F00081">
            <w:pPr>
              <w:jc w:val="center"/>
            </w:pPr>
          </w:p>
        </w:tc>
      </w:tr>
      <w:tr w:rsidR="00615C20" w:rsidRPr="005300A4" w:rsidTr="00F00081">
        <w:tc>
          <w:tcPr>
            <w:tcW w:w="10075" w:type="dxa"/>
            <w:gridSpan w:val="4"/>
          </w:tcPr>
          <w:p w:rsidR="00615C20" w:rsidRPr="00014DF7" w:rsidRDefault="00615C20" w:rsidP="00F00081">
            <w:pPr>
              <w:shd w:val="clear" w:color="auto" w:fill="FFF2CC" w:themeFill="accent4" w:themeFillTint="33"/>
            </w:pPr>
            <w:r w:rsidRPr="00014DF7">
              <w:t>*If the program only partially met the requirement or if the evaluators were unsure if the requirement was met, the form was not given credit as having met the requirement. Also, forms that were not submitted were counted as not having met each requirement.</w:t>
            </w:r>
          </w:p>
          <w:p w:rsidR="00615C20" w:rsidRPr="005300A4" w:rsidRDefault="00615C20" w:rsidP="00F00081">
            <w:pPr>
              <w:shd w:val="clear" w:color="auto" w:fill="FFF2CC" w:themeFill="accent4" w:themeFillTint="33"/>
              <w:rPr>
                <w:highlight w:val="yellow"/>
              </w:rPr>
            </w:pPr>
            <w:r w:rsidRPr="00DF3CC4">
              <w:t>**In some cases, a few non-instructional areas were grouped together by department for the purpose of submission.</w:t>
            </w:r>
          </w:p>
        </w:tc>
      </w:tr>
    </w:tbl>
    <w:p w:rsidR="00615C20" w:rsidRDefault="00615C20" w:rsidP="00277A0B">
      <w:pPr>
        <w:spacing w:after="0"/>
      </w:pPr>
    </w:p>
    <w:p w:rsidR="00615C20" w:rsidRDefault="00615C20" w:rsidP="00615C20">
      <w:pPr>
        <w:jc w:val="center"/>
        <w:rPr>
          <w:b/>
        </w:rPr>
      </w:pPr>
      <w:bookmarkStart w:id="7" w:name="conclusions"/>
      <w:r>
        <w:rPr>
          <w:b/>
        </w:rPr>
        <w:t>Conclusions</w:t>
      </w:r>
    </w:p>
    <w:bookmarkEnd w:id="7"/>
    <w:p w:rsidR="00615C20" w:rsidRPr="00164159" w:rsidRDefault="00615C20" w:rsidP="00277A0B">
      <w:pPr>
        <w:spacing w:after="0"/>
      </w:pPr>
      <w:r>
        <w:t>Overall, there is not one non-instructional area that scored well above the institutional effectiveness benchmark of 80% in all areas. It seems that overall most programs do a pretty good job in forming their goals and outcomes, but some need help in identifying objective ways to measure their outcomes (i.e. direct outcomes), in collecting results, and it making concrete plans for improvement.</w:t>
      </w:r>
    </w:p>
    <w:sectPr w:rsidR="00615C20" w:rsidRPr="00164159" w:rsidSect="0061455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D4C18"/>
    <w:multiLevelType w:val="hybridMultilevel"/>
    <w:tmpl w:val="DB8AC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D6178"/>
    <w:multiLevelType w:val="hybridMultilevel"/>
    <w:tmpl w:val="FBD02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B45C5"/>
    <w:multiLevelType w:val="hybridMultilevel"/>
    <w:tmpl w:val="91142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BA605F"/>
    <w:multiLevelType w:val="hybridMultilevel"/>
    <w:tmpl w:val="CBDAE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642DC2"/>
    <w:multiLevelType w:val="hybridMultilevel"/>
    <w:tmpl w:val="56D6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B74558"/>
    <w:multiLevelType w:val="hybridMultilevel"/>
    <w:tmpl w:val="E0B06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A301DB"/>
    <w:multiLevelType w:val="hybridMultilevel"/>
    <w:tmpl w:val="A9F21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924BB3"/>
    <w:multiLevelType w:val="hybridMultilevel"/>
    <w:tmpl w:val="89E69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D0561D"/>
    <w:multiLevelType w:val="multilevel"/>
    <w:tmpl w:val="D5301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19382F"/>
    <w:multiLevelType w:val="hybridMultilevel"/>
    <w:tmpl w:val="EFAC2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7182BFC"/>
    <w:multiLevelType w:val="hybridMultilevel"/>
    <w:tmpl w:val="3E5484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AA6A2C"/>
    <w:multiLevelType w:val="hybridMultilevel"/>
    <w:tmpl w:val="48241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
  </w:num>
  <w:num w:numId="4">
    <w:abstractNumId w:val="0"/>
  </w:num>
  <w:num w:numId="5">
    <w:abstractNumId w:val="7"/>
  </w:num>
  <w:num w:numId="6">
    <w:abstractNumId w:val="4"/>
  </w:num>
  <w:num w:numId="7">
    <w:abstractNumId w:val="8"/>
  </w:num>
  <w:num w:numId="8">
    <w:abstractNumId w:val="10"/>
  </w:num>
  <w:num w:numId="9">
    <w:abstractNumId w:val="6"/>
  </w:num>
  <w:num w:numId="10">
    <w:abstractNumId w:val="3"/>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89A"/>
    <w:rsid w:val="000056F7"/>
    <w:rsid w:val="0000690B"/>
    <w:rsid w:val="00014413"/>
    <w:rsid w:val="00014DF7"/>
    <w:rsid w:val="00021FB3"/>
    <w:rsid w:val="00023281"/>
    <w:rsid w:val="00033241"/>
    <w:rsid w:val="00047D09"/>
    <w:rsid w:val="0005150C"/>
    <w:rsid w:val="00052307"/>
    <w:rsid w:val="000655AC"/>
    <w:rsid w:val="00070728"/>
    <w:rsid w:val="00074966"/>
    <w:rsid w:val="00075943"/>
    <w:rsid w:val="000815F8"/>
    <w:rsid w:val="00085F75"/>
    <w:rsid w:val="000914E9"/>
    <w:rsid w:val="000958D2"/>
    <w:rsid w:val="000A035F"/>
    <w:rsid w:val="000B6DD5"/>
    <w:rsid w:val="000B79C4"/>
    <w:rsid w:val="000C6F04"/>
    <w:rsid w:val="000C7712"/>
    <w:rsid w:val="000E0081"/>
    <w:rsid w:val="000E5992"/>
    <w:rsid w:val="000F0106"/>
    <w:rsid w:val="001021D6"/>
    <w:rsid w:val="001110CB"/>
    <w:rsid w:val="001171A4"/>
    <w:rsid w:val="001212BA"/>
    <w:rsid w:val="00123D71"/>
    <w:rsid w:val="00127CC0"/>
    <w:rsid w:val="001377D6"/>
    <w:rsid w:val="00141BE1"/>
    <w:rsid w:val="00144085"/>
    <w:rsid w:val="00153129"/>
    <w:rsid w:val="00164159"/>
    <w:rsid w:val="00164CF4"/>
    <w:rsid w:val="00175694"/>
    <w:rsid w:val="00176F0F"/>
    <w:rsid w:val="00185A59"/>
    <w:rsid w:val="00187549"/>
    <w:rsid w:val="0019558C"/>
    <w:rsid w:val="001A0744"/>
    <w:rsid w:val="001A15C9"/>
    <w:rsid w:val="001A452E"/>
    <w:rsid w:val="001A70BD"/>
    <w:rsid w:val="001C2F2A"/>
    <w:rsid w:val="001D097D"/>
    <w:rsid w:val="001D389C"/>
    <w:rsid w:val="001E7856"/>
    <w:rsid w:val="001F12F9"/>
    <w:rsid w:val="001F3049"/>
    <w:rsid w:val="00200359"/>
    <w:rsid w:val="002040F1"/>
    <w:rsid w:val="00206194"/>
    <w:rsid w:val="00212507"/>
    <w:rsid w:val="0022473A"/>
    <w:rsid w:val="002270E0"/>
    <w:rsid w:val="00230200"/>
    <w:rsid w:val="0023605A"/>
    <w:rsid w:val="00246660"/>
    <w:rsid w:val="00270817"/>
    <w:rsid w:val="00277A0B"/>
    <w:rsid w:val="00292B20"/>
    <w:rsid w:val="00297CE7"/>
    <w:rsid w:val="002A16AF"/>
    <w:rsid w:val="002B3E23"/>
    <w:rsid w:val="002C29E2"/>
    <w:rsid w:val="002C3169"/>
    <w:rsid w:val="002D0D24"/>
    <w:rsid w:val="002E2BF6"/>
    <w:rsid w:val="002F0A9F"/>
    <w:rsid w:val="002F6A8E"/>
    <w:rsid w:val="003178AF"/>
    <w:rsid w:val="0032518A"/>
    <w:rsid w:val="003322C8"/>
    <w:rsid w:val="003322CB"/>
    <w:rsid w:val="00335444"/>
    <w:rsid w:val="00336E8F"/>
    <w:rsid w:val="00346912"/>
    <w:rsid w:val="00354A38"/>
    <w:rsid w:val="0035786C"/>
    <w:rsid w:val="003630F2"/>
    <w:rsid w:val="003646A0"/>
    <w:rsid w:val="003747CA"/>
    <w:rsid w:val="0038536E"/>
    <w:rsid w:val="00386B25"/>
    <w:rsid w:val="003A1D70"/>
    <w:rsid w:val="003A1D80"/>
    <w:rsid w:val="003A321D"/>
    <w:rsid w:val="003B1465"/>
    <w:rsid w:val="003B5C63"/>
    <w:rsid w:val="003C088C"/>
    <w:rsid w:val="003C1E70"/>
    <w:rsid w:val="003C42E6"/>
    <w:rsid w:val="003C518B"/>
    <w:rsid w:val="003E29C0"/>
    <w:rsid w:val="003E681F"/>
    <w:rsid w:val="003F4449"/>
    <w:rsid w:val="003F4577"/>
    <w:rsid w:val="00404E8A"/>
    <w:rsid w:val="00410898"/>
    <w:rsid w:val="0041322B"/>
    <w:rsid w:val="00422EA9"/>
    <w:rsid w:val="00431722"/>
    <w:rsid w:val="00435FB1"/>
    <w:rsid w:val="00450CEA"/>
    <w:rsid w:val="00475426"/>
    <w:rsid w:val="004770FC"/>
    <w:rsid w:val="00482056"/>
    <w:rsid w:val="00493050"/>
    <w:rsid w:val="00495D84"/>
    <w:rsid w:val="004A582B"/>
    <w:rsid w:val="004B086F"/>
    <w:rsid w:val="004C2135"/>
    <w:rsid w:val="004E2D19"/>
    <w:rsid w:val="004E3C0E"/>
    <w:rsid w:val="00501407"/>
    <w:rsid w:val="00506CEB"/>
    <w:rsid w:val="00513156"/>
    <w:rsid w:val="00516BA6"/>
    <w:rsid w:val="00524669"/>
    <w:rsid w:val="00526577"/>
    <w:rsid w:val="005300A4"/>
    <w:rsid w:val="00532BF4"/>
    <w:rsid w:val="00537C34"/>
    <w:rsid w:val="005707C6"/>
    <w:rsid w:val="00586C7E"/>
    <w:rsid w:val="00595000"/>
    <w:rsid w:val="005D2703"/>
    <w:rsid w:val="005D51EF"/>
    <w:rsid w:val="005E1AA4"/>
    <w:rsid w:val="005F1295"/>
    <w:rsid w:val="00600E67"/>
    <w:rsid w:val="00602935"/>
    <w:rsid w:val="00605CB0"/>
    <w:rsid w:val="00614550"/>
    <w:rsid w:val="00615246"/>
    <w:rsid w:val="00615C20"/>
    <w:rsid w:val="00621194"/>
    <w:rsid w:val="00624932"/>
    <w:rsid w:val="00624BDD"/>
    <w:rsid w:val="00663CAF"/>
    <w:rsid w:val="00683FFF"/>
    <w:rsid w:val="00684940"/>
    <w:rsid w:val="006950E1"/>
    <w:rsid w:val="00695BA8"/>
    <w:rsid w:val="006A4D32"/>
    <w:rsid w:val="006B42AD"/>
    <w:rsid w:val="006B5054"/>
    <w:rsid w:val="006B7A39"/>
    <w:rsid w:val="006C4D82"/>
    <w:rsid w:val="006D3BFA"/>
    <w:rsid w:val="006D46A2"/>
    <w:rsid w:val="006F153D"/>
    <w:rsid w:val="006F18EA"/>
    <w:rsid w:val="006F41D8"/>
    <w:rsid w:val="00710096"/>
    <w:rsid w:val="00713B7F"/>
    <w:rsid w:val="00714356"/>
    <w:rsid w:val="007160AD"/>
    <w:rsid w:val="0072164A"/>
    <w:rsid w:val="00732B75"/>
    <w:rsid w:val="0073478D"/>
    <w:rsid w:val="00737BA2"/>
    <w:rsid w:val="00741EBB"/>
    <w:rsid w:val="00745F9A"/>
    <w:rsid w:val="007516CE"/>
    <w:rsid w:val="007634A6"/>
    <w:rsid w:val="007644FF"/>
    <w:rsid w:val="007666E9"/>
    <w:rsid w:val="00780CAE"/>
    <w:rsid w:val="00781097"/>
    <w:rsid w:val="0078726B"/>
    <w:rsid w:val="007906FD"/>
    <w:rsid w:val="00790DC6"/>
    <w:rsid w:val="007953B7"/>
    <w:rsid w:val="007A2CAE"/>
    <w:rsid w:val="007B65AF"/>
    <w:rsid w:val="007D4F32"/>
    <w:rsid w:val="007D5D45"/>
    <w:rsid w:val="007D7447"/>
    <w:rsid w:val="007D7F83"/>
    <w:rsid w:val="007E1C51"/>
    <w:rsid w:val="007E2796"/>
    <w:rsid w:val="007F0C39"/>
    <w:rsid w:val="007F6C88"/>
    <w:rsid w:val="00800862"/>
    <w:rsid w:val="00800CBB"/>
    <w:rsid w:val="0080365C"/>
    <w:rsid w:val="00804462"/>
    <w:rsid w:val="00805BEB"/>
    <w:rsid w:val="008143D9"/>
    <w:rsid w:val="00815084"/>
    <w:rsid w:val="00825DEE"/>
    <w:rsid w:val="0083564E"/>
    <w:rsid w:val="00851BFE"/>
    <w:rsid w:val="00852EF4"/>
    <w:rsid w:val="00853724"/>
    <w:rsid w:val="00854DDB"/>
    <w:rsid w:val="0086037D"/>
    <w:rsid w:val="00872D66"/>
    <w:rsid w:val="00883295"/>
    <w:rsid w:val="008929E3"/>
    <w:rsid w:val="008937AE"/>
    <w:rsid w:val="008953ED"/>
    <w:rsid w:val="008A6E4C"/>
    <w:rsid w:val="008B7918"/>
    <w:rsid w:val="008C07A6"/>
    <w:rsid w:val="008C0B18"/>
    <w:rsid w:val="008C3BB2"/>
    <w:rsid w:val="00900FDF"/>
    <w:rsid w:val="00920F33"/>
    <w:rsid w:val="00926702"/>
    <w:rsid w:val="009444D3"/>
    <w:rsid w:val="00960EC6"/>
    <w:rsid w:val="009861CC"/>
    <w:rsid w:val="0099159E"/>
    <w:rsid w:val="00993E47"/>
    <w:rsid w:val="009A5432"/>
    <w:rsid w:val="009B28EC"/>
    <w:rsid w:val="009B4E08"/>
    <w:rsid w:val="009C306C"/>
    <w:rsid w:val="009C33E2"/>
    <w:rsid w:val="009C5CA9"/>
    <w:rsid w:val="009E0691"/>
    <w:rsid w:val="009E1754"/>
    <w:rsid w:val="009F23A5"/>
    <w:rsid w:val="009F53E9"/>
    <w:rsid w:val="00A02677"/>
    <w:rsid w:val="00A05815"/>
    <w:rsid w:val="00A17BF1"/>
    <w:rsid w:val="00A20156"/>
    <w:rsid w:val="00A23CA0"/>
    <w:rsid w:val="00A26911"/>
    <w:rsid w:val="00A30CE2"/>
    <w:rsid w:val="00A372A3"/>
    <w:rsid w:val="00A507ED"/>
    <w:rsid w:val="00A52C6C"/>
    <w:rsid w:val="00A57DB2"/>
    <w:rsid w:val="00A71B69"/>
    <w:rsid w:val="00A810D7"/>
    <w:rsid w:val="00A86AC6"/>
    <w:rsid w:val="00AA0FED"/>
    <w:rsid w:val="00AA4718"/>
    <w:rsid w:val="00AB7147"/>
    <w:rsid w:val="00AC2B4B"/>
    <w:rsid w:val="00AD0E96"/>
    <w:rsid w:val="00B05727"/>
    <w:rsid w:val="00B05EE2"/>
    <w:rsid w:val="00B103B4"/>
    <w:rsid w:val="00B117C7"/>
    <w:rsid w:val="00B1238D"/>
    <w:rsid w:val="00B30FBA"/>
    <w:rsid w:val="00B4154E"/>
    <w:rsid w:val="00B50114"/>
    <w:rsid w:val="00B76B54"/>
    <w:rsid w:val="00B77B9D"/>
    <w:rsid w:val="00B9706C"/>
    <w:rsid w:val="00C06E4F"/>
    <w:rsid w:val="00C07B92"/>
    <w:rsid w:val="00C143CB"/>
    <w:rsid w:val="00C17D0C"/>
    <w:rsid w:val="00C2430D"/>
    <w:rsid w:val="00C31223"/>
    <w:rsid w:val="00C31BC3"/>
    <w:rsid w:val="00C40116"/>
    <w:rsid w:val="00C52B1F"/>
    <w:rsid w:val="00C56DA9"/>
    <w:rsid w:val="00C5710D"/>
    <w:rsid w:val="00C573C7"/>
    <w:rsid w:val="00C654DE"/>
    <w:rsid w:val="00C6556B"/>
    <w:rsid w:val="00C71A67"/>
    <w:rsid w:val="00C76F56"/>
    <w:rsid w:val="00C85E87"/>
    <w:rsid w:val="00C94D69"/>
    <w:rsid w:val="00CA0264"/>
    <w:rsid w:val="00CA1C79"/>
    <w:rsid w:val="00CB1769"/>
    <w:rsid w:val="00CC3CCE"/>
    <w:rsid w:val="00CC42C8"/>
    <w:rsid w:val="00CE2CF2"/>
    <w:rsid w:val="00CE51B0"/>
    <w:rsid w:val="00CF0440"/>
    <w:rsid w:val="00CF3306"/>
    <w:rsid w:val="00D13855"/>
    <w:rsid w:val="00D21FCE"/>
    <w:rsid w:val="00D431AB"/>
    <w:rsid w:val="00D4673F"/>
    <w:rsid w:val="00D469D4"/>
    <w:rsid w:val="00D5066D"/>
    <w:rsid w:val="00D53F5F"/>
    <w:rsid w:val="00D60CF7"/>
    <w:rsid w:val="00D77EEB"/>
    <w:rsid w:val="00D84EEA"/>
    <w:rsid w:val="00D855B8"/>
    <w:rsid w:val="00D87C8D"/>
    <w:rsid w:val="00D94CA6"/>
    <w:rsid w:val="00D96CAB"/>
    <w:rsid w:val="00DA1177"/>
    <w:rsid w:val="00DA7BEF"/>
    <w:rsid w:val="00DB4F18"/>
    <w:rsid w:val="00DD3CD3"/>
    <w:rsid w:val="00DD7DEA"/>
    <w:rsid w:val="00DE2EB4"/>
    <w:rsid w:val="00DF012E"/>
    <w:rsid w:val="00DF15C1"/>
    <w:rsid w:val="00DF3CC4"/>
    <w:rsid w:val="00DF4A6F"/>
    <w:rsid w:val="00DF7807"/>
    <w:rsid w:val="00E0598F"/>
    <w:rsid w:val="00E25A48"/>
    <w:rsid w:val="00E31827"/>
    <w:rsid w:val="00E446F1"/>
    <w:rsid w:val="00E45D47"/>
    <w:rsid w:val="00E50739"/>
    <w:rsid w:val="00E53C79"/>
    <w:rsid w:val="00E579BB"/>
    <w:rsid w:val="00E57A18"/>
    <w:rsid w:val="00E70DD6"/>
    <w:rsid w:val="00E73E32"/>
    <w:rsid w:val="00E77DCE"/>
    <w:rsid w:val="00E8371F"/>
    <w:rsid w:val="00E85731"/>
    <w:rsid w:val="00E95C0E"/>
    <w:rsid w:val="00EB6DF4"/>
    <w:rsid w:val="00EC306C"/>
    <w:rsid w:val="00ED215D"/>
    <w:rsid w:val="00ED610A"/>
    <w:rsid w:val="00EE0713"/>
    <w:rsid w:val="00EE6C17"/>
    <w:rsid w:val="00F029ED"/>
    <w:rsid w:val="00F11C55"/>
    <w:rsid w:val="00F2163D"/>
    <w:rsid w:val="00F259AF"/>
    <w:rsid w:val="00F25BC2"/>
    <w:rsid w:val="00F3578C"/>
    <w:rsid w:val="00F37D12"/>
    <w:rsid w:val="00F435C0"/>
    <w:rsid w:val="00F475F5"/>
    <w:rsid w:val="00F51DDC"/>
    <w:rsid w:val="00F53808"/>
    <w:rsid w:val="00F63125"/>
    <w:rsid w:val="00F631F1"/>
    <w:rsid w:val="00F65EEF"/>
    <w:rsid w:val="00F67353"/>
    <w:rsid w:val="00F6789A"/>
    <w:rsid w:val="00F74FB8"/>
    <w:rsid w:val="00F95D9A"/>
    <w:rsid w:val="00F95E07"/>
    <w:rsid w:val="00F97824"/>
    <w:rsid w:val="00FA4215"/>
    <w:rsid w:val="00FB1069"/>
    <w:rsid w:val="00FC3D55"/>
    <w:rsid w:val="00FC7388"/>
    <w:rsid w:val="00FD7FC3"/>
    <w:rsid w:val="00FE17FC"/>
    <w:rsid w:val="00FE6FC5"/>
    <w:rsid w:val="00FF1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DA4D07-0764-4955-930E-3C8D4E9CD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70E0"/>
    <w:rPr>
      <w:color w:val="0563C1" w:themeColor="hyperlink"/>
      <w:u w:val="single"/>
    </w:rPr>
  </w:style>
  <w:style w:type="paragraph" w:styleId="ListParagraph">
    <w:name w:val="List Paragraph"/>
    <w:basedOn w:val="Normal"/>
    <w:uiPriority w:val="34"/>
    <w:qFormat/>
    <w:rsid w:val="00C17D0C"/>
    <w:pPr>
      <w:spacing w:after="0" w:line="240" w:lineRule="auto"/>
      <w:ind w:left="720"/>
    </w:pPr>
    <w:rPr>
      <w:rFonts w:ascii="Calibri" w:hAnsi="Calibri" w:cs="Times New Roman"/>
    </w:rPr>
  </w:style>
  <w:style w:type="character" w:styleId="FollowedHyperlink">
    <w:name w:val="FollowedHyperlink"/>
    <w:basedOn w:val="DefaultParagraphFont"/>
    <w:uiPriority w:val="99"/>
    <w:semiHidden/>
    <w:unhideWhenUsed/>
    <w:rsid w:val="000C6F04"/>
    <w:rPr>
      <w:color w:val="954F72" w:themeColor="followedHyperlink"/>
      <w:u w:val="single"/>
    </w:rPr>
  </w:style>
  <w:style w:type="table" w:styleId="TableGrid">
    <w:name w:val="Table Grid"/>
    <w:basedOn w:val="TableNormal"/>
    <w:uiPriority w:val="39"/>
    <w:rsid w:val="00E579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AA4718"/>
    <w:pPr>
      <w:spacing w:after="0" w:line="240" w:lineRule="auto"/>
    </w:pPr>
    <w:rPr>
      <w:rFonts w:cs="Times New Roman"/>
      <w:color w:val="000000" w:themeColor="text1"/>
      <w:szCs w:val="20"/>
      <w:lang w:eastAsia="ja-JP"/>
    </w:rPr>
  </w:style>
  <w:style w:type="table" w:customStyle="1" w:styleId="TableGrid1">
    <w:name w:val="Table Grid1"/>
    <w:basedOn w:val="TableNormal"/>
    <w:next w:val="TableGrid"/>
    <w:uiPriority w:val="39"/>
    <w:rsid w:val="00AA4718"/>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398834">
      <w:bodyDiv w:val="1"/>
      <w:marLeft w:val="0"/>
      <w:marRight w:val="0"/>
      <w:marTop w:val="0"/>
      <w:marBottom w:val="0"/>
      <w:divBdr>
        <w:top w:val="none" w:sz="0" w:space="0" w:color="auto"/>
        <w:left w:val="none" w:sz="0" w:space="0" w:color="auto"/>
        <w:bottom w:val="none" w:sz="0" w:space="0" w:color="auto"/>
        <w:right w:val="none" w:sz="0" w:space="0" w:color="auto"/>
      </w:divBdr>
    </w:div>
    <w:div w:id="1442263351">
      <w:bodyDiv w:val="1"/>
      <w:marLeft w:val="0"/>
      <w:marRight w:val="0"/>
      <w:marTop w:val="0"/>
      <w:marBottom w:val="0"/>
      <w:divBdr>
        <w:top w:val="none" w:sz="0" w:space="0" w:color="auto"/>
        <w:left w:val="none" w:sz="0" w:space="0" w:color="auto"/>
        <w:bottom w:val="none" w:sz="0" w:space="0" w:color="auto"/>
        <w:right w:val="none" w:sz="0" w:space="0" w:color="auto"/>
      </w:divBdr>
    </w:div>
    <w:div w:id="201729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tx.edu/ie/pagesmith/31" TargetMode="External"/><Relationship Id="rId13" Type="http://schemas.openxmlformats.org/officeDocument/2006/relationships/hyperlink" Target="https://www.actx.edu/archives/filecabinet/2511" TargetMode="External"/><Relationship Id="rId18" Type="http://schemas.openxmlformats.org/officeDocument/2006/relationships/hyperlink" Target="https://www.actx.edu/ie/filecabinet/519" TargetMode="External"/><Relationship Id="rId26" Type="http://schemas.openxmlformats.org/officeDocument/2006/relationships/hyperlink" Target="https://www.actx.edu/ie/filecabinet/526" TargetMode="External"/><Relationship Id="rId3" Type="http://schemas.openxmlformats.org/officeDocument/2006/relationships/settings" Target="settings.xml"/><Relationship Id="rId21" Type="http://schemas.openxmlformats.org/officeDocument/2006/relationships/hyperlink" Target="https://www.actx.edu/ie/filecabinet/520" TargetMode="External"/><Relationship Id="rId34" Type="http://schemas.openxmlformats.org/officeDocument/2006/relationships/hyperlink" Target="https://www.actx.edu/ie/filecabinet/527" TargetMode="External"/><Relationship Id="rId7" Type="http://schemas.openxmlformats.org/officeDocument/2006/relationships/hyperlink" Target="https://www.actx.edu/ie/pagesmith/75" TargetMode="External"/><Relationship Id="rId12" Type="http://schemas.openxmlformats.org/officeDocument/2006/relationships/hyperlink" Target="https://www.actx.edu/archives/filecabinet/2488" TargetMode="External"/><Relationship Id="rId17" Type="http://schemas.openxmlformats.org/officeDocument/2006/relationships/hyperlink" Target="https://www.actx.edu/ie/filecabinet/520" TargetMode="External"/><Relationship Id="rId25" Type="http://schemas.openxmlformats.org/officeDocument/2006/relationships/hyperlink" Target="https://www.actx.edu/ie/filecabinet/496" TargetMode="External"/><Relationship Id="rId33" Type="http://schemas.openxmlformats.org/officeDocument/2006/relationships/hyperlink" Target="https://www.actx.edu/ie/filecabinet/526" TargetMode="External"/><Relationship Id="rId2" Type="http://schemas.openxmlformats.org/officeDocument/2006/relationships/styles" Target="styles.xml"/><Relationship Id="rId16" Type="http://schemas.openxmlformats.org/officeDocument/2006/relationships/hyperlink" Target="https://www.actx.edu/ie/filecabinet/543" TargetMode="External"/><Relationship Id="rId20" Type="http://schemas.openxmlformats.org/officeDocument/2006/relationships/hyperlink" Target="https://www.actx.edu/ie/filecabinet/519" TargetMode="External"/><Relationship Id="rId29" Type="http://schemas.openxmlformats.org/officeDocument/2006/relationships/hyperlink" Target="https://www.actx.edu/ie/filecabinet/495" TargetMode="External"/><Relationship Id="rId1" Type="http://schemas.openxmlformats.org/officeDocument/2006/relationships/numbering" Target="numbering.xml"/><Relationship Id="rId6" Type="http://schemas.openxmlformats.org/officeDocument/2006/relationships/hyperlink" Target="https://www.actx.edu/archives/filecabinet/2378" TargetMode="External"/><Relationship Id="rId11" Type="http://schemas.openxmlformats.org/officeDocument/2006/relationships/hyperlink" Target="https://www.actx.edu/ie/filecabinet/497" TargetMode="External"/><Relationship Id="rId24" Type="http://schemas.openxmlformats.org/officeDocument/2006/relationships/hyperlink" Target="https://www.actx.edu/ie/filecabinet/523" TargetMode="External"/><Relationship Id="rId32" Type="http://schemas.openxmlformats.org/officeDocument/2006/relationships/hyperlink" Target="https://www.actx.edu/ie/filecabinet/496" TargetMode="External"/><Relationship Id="rId37"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www.actx.edu/ie/filecabinet/495" TargetMode="External"/><Relationship Id="rId23" Type="http://schemas.openxmlformats.org/officeDocument/2006/relationships/hyperlink" Target="https://www.actx.edu/ie/filecabinet/578" TargetMode="External"/><Relationship Id="rId28" Type="http://schemas.openxmlformats.org/officeDocument/2006/relationships/hyperlink" Target="https://www.actx.edu/ie/filecabinet/500" TargetMode="External"/><Relationship Id="rId36" Type="http://schemas.openxmlformats.org/officeDocument/2006/relationships/fontTable" Target="fontTable.xml"/><Relationship Id="rId10" Type="http://schemas.openxmlformats.org/officeDocument/2006/relationships/hyperlink" Target="https://www.actx.edu/archives/filecabinet/2489" TargetMode="External"/><Relationship Id="rId19" Type="http://schemas.openxmlformats.org/officeDocument/2006/relationships/hyperlink" Target="https://www.actx.edu/ie/filecabinet/520" TargetMode="External"/><Relationship Id="rId31" Type="http://schemas.openxmlformats.org/officeDocument/2006/relationships/hyperlink" Target="https://www.actx.edu/ie/pagesmith/25" TargetMode="External"/><Relationship Id="rId4" Type="http://schemas.openxmlformats.org/officeDocument/2006/relationships/webSettings" Target="webSettings.xml"/><Relationship Id="rId9" Type="http://schemas.openxmlformats.org/officeDocument/2006/relationships/hyperlink" Target="https://www.actx.edu/archives/filecabinet/2487" TargetMode="External"/><Relationship Id="rId14" Type="http://schemas.openxmlformats.org/officeDocument/2006/relationships/hyperlink" Target="https://www.actx.edu/archives/filecabinet/2512" TargetMode="External"/><Relationship Id="rId22" Type="http://schemas.openxmlformats.org/officeDocument/2006/relationships/hyperlink" Target="https://www.actx.edu/ie/filecabinet/541" TargetMode="External"/><Relationship Id="rId27" Type="http://schemas.openxmlformats.org/officeDocument/2006/relationships/hyperlink" Target="https://www.actx.edu/ie/filecabinet/580" TargetMode="External"/><Relationship Id="rId30" Type="http://schemas.openxmlformats.org/officeDocument/2006/relationships/hyperlink" Target="https://www.actx.edu/ie/pagesmith/25" TargetMode="External"/><Relationship Id="rId35" Type="http://schemas.openxmlformats.org/officeDocument/2006/relationships/hyperlink" Target="https://www.actx.edu/ie/filecabinet/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1577</TotalTime>
  <Pages>7</Pages>
  <Words>2064</Words>
  <Characters>11769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D. McDonald-Willey</dc:creator>
  <cp:keywords/>
  <dc:description/>
  <cp:lastModifiedBy>Kristin D. McDonald-Willey</cp:lastModifiedBy>
  <cp:revision>112</cp:revision>
  <dcterms:created xsi:type="dcterms:W3CDTF">2016-06-20T13:25:00Z</dcterms:created>
  <dcterms:modified xsi:type="dcterms:W3CDTF">2016-07-10T21:00:00Z</dcterms:modified>
</cp:coreProperties>
</file>