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1"/>
        <w:tblW w:w="8359" w:type="dxa"/>
        <w:tblLook w:val="04A0"/>
      </w:tblPr>
      <w:tblGrid>
        <w:gridCol w:w="5508"/>
        <w:gridCol w:w="2851"/>
      </w:tblGrid>
      <w:tr w:rsidR="0067699C" w:rsidRPr="00D64E76" w:rsidTr="007202DE">
        <w:trPr>
          <w:cnfStyle w:val="100000000000"/>
          <w:trHeight w:val="395"/>
        </w:trPr>
        <w:tc>
          <w:tcPr>
            <w:cnfStyle w:val="001000000000"/>
            <w:tcW w:w="5508" w:type="dxa"/>
          </w:tcPr>
          <w:p w:rsidR="0067699C" w:rsidRPr="00D64E76" w:rsidRDefault="0067699C">
            <w:pPr>
              <w:rPr>
                <w:sz w:val="32"/>
              </w:rPr>
            </w:pPr>
            <w:r w:rsidRPr="00D64E76">
              <w:rPr>
                <w:sz w:val="32"/>
              </w:rPr>
              <w:t>Statement</w:t>
            </w:r>
          </w:p>
        </w:tc>
        <w:tc>
          <w:tcPr>
            <w:tcW w:w="2851" w:type="dxa"/>
          </w:tcPr>
          <w:p w:rsidR="0067699C" w:rsidRPr="00D64E76" w:rsidRDefault="0067699C" w:rsidP="00D64E76">
            <w:pPr>
              <w:jc w:val="center"/>
              <w:cnfStyle w:val="100000000000"/>
              <w:rPr>
                <w:sz w:val="32"/>
              </w:rPr>
            </w:pPr>
            <w:r w:rsidRPr="00D64E76">
              <w:rPr>
                <w:sz w:val="32"/>
              </w:rPr>
              <w:t>% Agreed or Strongly Agreed</w:t>
            </w:r>
          </w:p>
        </w:tc>
      </w:tr>
      <w:tr w:rsidR="0067699C" w:rsidTr="007202DE">
        <w:trPr>
          <w:cnfStyle w:val="000000100000"/>
          <w:trHeight w:val="395"/>
        </w:trPr>
        <w:tc>
          <w:tcPr>
            <w:cnfStyle w:val="001000000000"/>
            <w:tcW w:w="5508" w:type="dxa"/>
          </w:tcPr>
          <w:p w:rsidR="0067699C" w:rsidRDefault="0067699C">
            <w:r>
              <w:t>Satisfied with access to the elevators</w:t>
            </w:r>
          </w:p>
        </w:tc>
        <w:tc>
          <w:tcPr>
            <w:tcW w:w="2851" w:type="dxa"/>
          </w:tcPr>
          <w:p w:rsidR="0067699C" w:rsidRDefault="0067699C" w:rsidP="00D64E76">
            <w:pPr>
              <w:jc w:val="center"/>
              <w:cnfStyle w:val="000000100000"/>
            </w:pPr>
            <w:r>
              <w:t>35%</w:t>
            </w:r>
          </w:p>
        </w:tc>
      </w:tr>
      <w:tr w:rsidR="0067699C" w:rsidTr="007202DE">
        <w:trPr>
          <w:cnfStyle w:val="000000010000"/>
          <w:trHeight w:val="395"/>
        </w:trPr>
        <w:tc>
          <w:tcPr>
            <w:cnfStyle w:val="001000000000"/>
            <w:tcW w:w="5508" w:type="dxa"/>
          </w:tcPr>
          <w:p w:rsidR="0067699C" w:rsidRDefault="0067699C">
            <w:r>
              <w:t>Satisfied with access to the restrooms</w:t>
            </w:r>
          </w:p>
        </w:tc>
        <w:tc>
          <w:tcPr>
            <w:tcW w:w="2851" w:type="dxa"/>
          </w:tcPr>
          <w:p w:rsidR="0067699C" w:rsidRDefault="0067699C" w:rsidP="00D64E76">
            <w:pPr>
              <w:jc w:val="center"/>
              <w:cnfStyle w:val="000000010000"/>
            </w:pPr>
            <w:r>
              <w:t>38%</w:t>
            </w:r>
          </w:p>
        </w:tc>
      </w:tr>
      <w:tr w:rsidR="0067699C" w:rsidTr="007202DE">
        <w:trPr>
          <w:cnfStyle w:val="000000100000"/>
          <w:trHeight w:val="418"/>
        </w:trPr>
        <w:tc>
          <w:tcPr>
            <w:cnfStyle w:val="001000000000"/>
            <w:tcW w:w="5508" w:type="dxa"/>
          </w:tcPr>
          <w:p w:rsidR="0067699C" w:rsidRDefault="0067699C">
            <w:r>
              <w:t>Satisfied with access to parking</w:t>
            </w:r>
          </w:p>
        </w:tc>
        <w:tc>
          <w:tcPr>
            <w:tcW w:w="2851" w:type="dxa"/>
          </w:tcPr>
          <w:p w:rsidR="0067699C" w:rsidRDefault="0067699C" w:rsidP="00D64E76">
            <w:pPr>
              <w:jc w:val="center"/>
              <w:cnfStyle w:val="000000100000"/>
            </w:pPr>
            <w:r>
              <w:t>39%</w:t>
            </w:r>
          </w:p>
        </w:tc>
      </w:tr>
      <w:tr w:rsidR="0067699C" w:rsidTr="007202DE">
        <w:trPr>
          <w:cnfStyle w:val="000000010000"/>
          <w:trHeight w:val="418"/>
        </w:trPr>
        <w:tc>
          <w:tcPr>
            <w:cnfStyle w:val="001000000000"/>
            <w:tcW w:w="5508" w:type="dxa"/>
          </w:tcPr>
          <w:p w:rsidR="0067699C" w:rsidRDefault="0067699C">
            <w:r>
              <w:t>Satisfied with access to the outside doors</w:t>
            </w:r>
          </w:p>
        </w:tc>
        <w:tc>
          <w:tcPr>
            <w:tcW w:w="2851" w:type="dxa"/>
          </w:tcPr>
          <w:p w:rsidR="0067699C" w:rsidRDefault="0067699C" w:rsidP="00D64E76">
            <w:pPr>
              <w:jc w:val="center"/>
              <w:cnfStyle w:val="000000010000"/>
            </w:pPr>
            <w:r>
              <w:t>40%</w:t>
            </w:r>
          </w:p>
        </w:tc>
      </w:tr>
      <w:tr w:rsidR="0067699C" w:rsidTr="007202DE">
        <w:trPr>
          <w:cnfStyle w:val="000000100000"/>
          <w:trHeight w:val="418"/>
        </w:trPr>
        <w:tc>
          <w:tcPr>
            <w:cnfStyle w:val="001000000000"/>
            <w:tcW w:w="5508" w:type="dxa"/>
          </w:tcPr>
          <w:p w:rsidR="0067699C" w:rsidRDefault="0067699C">
            <w:r>
              <w:t>Satisfied with ramp access</w:t>
            </w:r>
          </w:p>
        </w:tc>
        <w:tc>
          <w:tcPr>
            <w:tcW w:w="2851" w:type="dxa"/>
          </w:tcPr>
          <w:p w:rsidR="0067699C" w:rsidRDefault="0067699C" w:rsidP="00D64E76">
            <w:pPr>
              <w:jc w:val="center"/>
              <w:cnfStyle w:val="000000100000"/>
            </w:pPr>
            <w:r>
              <w:t>30%</w:t>
            </w:r>
          </w:p>
        </w:tc>
      </w:tr>
      <w:tr w:rsidR="0067699C" w:rsidTr="007202DE">
        <w:trPr>
          <w:cnfStyle w:val="000000010000"/>
          <w:trHeight w:val="418"/>
        </w:trPr>
        <w:tc>
          <w:tcPr>
            <w:cnfStyle w:val="001000000000"/>
            <w:tcW w:w="5508" w:type="dxa"/>
          </w:tcPr>
          <w:p w:rsidR="0067699C" w:rsidRDefault="0067699C">
            <w:r>
              <w:t>Classrooms have equipment needed</w:t>
            </w:r>
          </w:p>
        </w:tc>
        <w:tc>
          <w:tcPr>
            <w:tcW w:w="2851" w:type="dxa"/>
          </w:tcPr>
          <w:p w:rsidR="0067699C" w:rsidRDefault="0067699C" w:rsidP="00D64E76">
            <w:pPr>
              <w:jc w:val="center"/>
              <w:cnfStyle w:val="000000010000"/>
            </w:pPr>
            <w:r>
              <w:t>33%</w:t>
            </w:r>
          </w:p>
        </w:tc>
      </w:tr>
      <w:tr w:rsidR="0067699C" w:rsidTr="007202DE">
        <w:trPr>
          <w:cnfStyle w:val="000000100000"/>
          <w:trHeight w:val="418"/>
        </w:trPr>
        <w:tc>
          <w:tcPr>
            <w:cnfStyle w:val="001000000000"/>
            <w:tcW w:w="5508" w:type="dxa"/>
          </w:tcPr>
          <w:p w:rsidR="0067699C" w:rsidRDefault="0067699C">
            <w:r>
              <w:t>Satisfied with testing arrangements</w:t>
            </w:r>
          </w:p>
        </w:tc>
        <w:tc>
          <w:tcPr>
            <w:tcW w:w="2851" w:type="dxa"/>
          </w:tcPr>
          <w:p w:rsidR="0067699C" w:rsidRDefault="0067699C" w:rsidP="00D64E76">
            <w:pPr>
              <w:jc w:val="center"/>
              <w:cnfStyle w:val="000000100000"/>
            </w:pPr>
            <w:r>
              <w:t>37%</w:t>
            </w:r>
          </w:p>
        </w:tc>
      </w:tr>
      <w:tr w:rsidR="0067699C" w:rsidTr="007202DE">
        <w:trPr>
          <w:cnfStyle w:val="000000010000"/>
          <w:trHeight w:val="418"/>
        </w:trPr>
        <w:tc>
          <w:tcPr>
            <w:cnfStyle w:val="001000000000"/>
            <w:tcW w:w="5508" w:type="dxa"/>
          </w:tcPr>
          <w:p w:rsidR="0067699C" w:rsidRDefault="0067699C">
            <w:r>
              <w:t>Recordings of textbooks work*</w:t>
            </w:r>
          </w:p>
        </w:tc>
        <w:tc>
          <w:tcPr>
            <w:tcW w:w="2851" w:type="dxa"/>
          </w:tcPr>
          <w:p w:rsidR="0067699C" w:rsidRDefault="0067699C" w:rsidP="00D64E76">
            <w:pPr>
              <w:jc w:val="center"/>
              <w:cnfStyle w:val="000000010000"/>
            </w:pPr>
            <w:r>
              <w:t>55%</w:t>
            </w:r>
          </w:p>
        </w:tc>
      </w:tr>
      <w:tr w:rsidR="0067699C" w:rsidTr="007202DE">
        <w:trPr>
          <w:cnfStyle w:val="000000100000"/>
          <w:trHeight w:val="418"/>
        </w:trPr>
        <w:tc>
          <w:tcPr>
            <w:cnfStyle w:val="001000000000"/>
            <w:tcW w:w="5508" w:type="dxa"/>
          </w:tcPr>
          <w:p w:rsidR="0067699C" w:rsidRDefault="0067699C">
            <w:r>
              <w:t>Would like recorded books via email*</w:t>
            </w:r>
          </w:p>
        </w:tc>
        <w:tc>
          <w:tcPr>
            <w:tcW w:w="2851" w:type="dxa"/>
          </w:tcPr>
          <w:p w:rsidR="0067699C" w:rsidRDefault="0067699C" w:rsidP="00D64E76">
            <w:pPr>
              <w:jc w:val="center"/>
              <w:cnfStyle w:val="000000100000"/>
            </w:pPr>
            <w:r>
              <w:t>33%</w:t>
            </w:r>
          </w:p>
        </w:tc>
      </w:tr>
      <w:tr w:rsidR="0067699C" w:rsidTr="007202DE">
        <w:trPr>
          <w:cnfStyle w:val="000000010000"/>
          <w:trHeight w:val="418"/>
        </w:trPr>
        <w:tc>
          <w:tcPr>
            <w:cnfStyle w:val="001000000000"/>
            <w:tcW w:w="5508" w:type="dxa"/>
          </w:tcPr>
          <w:p w:rsidR="0067699C" w:rsidRDefault="0067699C">
            <w:r>
              <w:t xml:space="preserve">Satisfied with overall services from </w:t>
            </w:r>
            <w:proofErr w:type="spellStart"/>
            <w:r>
              <w:t>disAbility</w:t>
            </w:r>
            <w:proofErr w:type="spellEnd"/>
            <w:r>
              <w:t xml:space="preserve"> Services</w:t>
            </w:r>
          </w:p>
        </w:tc>
        <w:tc>
          <w:tcPr>
            <w:tcW w:w="2851" w:type="dxa"/>
          </w:tcPr>
          <w:p w:rsidR="0067699C" w:rsidRDefault="0067699C" w:rsidP="00D64E76">
            <w:pPr>
              <w:jc w:val="center"/>
              <w:cnfStyle w:val="000000010000"/>
            </w:pPr>
            <w:r>
              <w:t>45%</w:t>
            </w:r>
          </w:p>
        </w:tc>
      </w:tr>
      <w:tr w:rsidR="0067699C" w:rsidTr="007202DE">
        <w:trPr>
          <w:cnfStyle w:val="000000100000"/>
          <w:trHeight w:val="418"/>
        </w:trPr>
        <w:tc>
          <w:tcPr>
            <w:cnfStyle w:val="001000000000"/>
            <w:tcW w:w="5508" w:type="dxa"/>
          </w:tcPr>
          <w:p w:rsidR="0067699C" w:rsidRDefault="0067699C">
            <w:r>
              <w:t>Would like a student group for disability Services</w:t>
            </w:r>
          </w:p>
        </w:tc>
        <w:tc>
          <w:tcPr>
            <w:tcW w:w="2851" w:type="dxa"/>
          </w:tcPr>
          <w:p w:rsidR="0067699C" w:rsidRDefault="0067699C" w:rsidP="00D64E76">
            <w:pPr>
              <w:jc w:val="center"/>
              <w:cnfStyle w:val="000000100000"/>
            </w:pPr>
            <w:r>
              <w:t>39%</w:t>
            </w:r>
          </w:p>
        </w:tc>
      </w:tr>
      <w:tr w:rsidR="0067699C" w:rsidTr="007202DE">
        <w:trPr>
          <w:cnfStyle w:val="000000010000"/>
          <w:trHeight w:val="418"/>
        </w:trPr>
        <w:tc>
          <w:tcPr>
            <w:cnfStyle w:val="001000000000"/>
            <w:tcW w:w="5508" w:type="dxa"/>
          </w:tcPr>
          <w:p w:rsidR="0067699C" w:rsidRDefault="0067699C">
            <w:r>
              <w:t>Feel faculty are willing to accommodate *</w:t>
            </w:r>
          </w:p>
        </w:tc>
        <w:tc>
          <w:tcPr>
            <w:tcW w:w="2851" w:type="dxa"/>
          </w:tcPr>
          <w:p w:rsidR="0067699C" w:rsidRDefault="0067699C" w:rsidP="00D64E76">
            <w:pPr>
              <w:jc w:val="center"/>
              <w:cnfStyle w:val="000000010000"/>
            </w:pPr>
            <w:r>
              <w:t>83%</w:t>
            </w:r>
          </w:p>
        </w:tc>
      </w:tr>
    </w:tbl>
    <w:p w:rsidR="00D64E76" w:rsidRPr="0067699C" w:rsidRDefault="0067699C" w:rsidP="0067699C">
      <w:pPr>
        <w:rPr>
          <w:i/>
        </w:rPr>
      </w:pPr>
      <w:r w:rsidRPr="0067699C">
        <w:rPr>
          <w:i/>
        </w:rPr>
        <w:t>*No response and not applicable answers were removed from this analysis</w:t>
      </w:r>
    </w:p>
    <w:p w:rsidR="0067699C" w:rsidRPr="0067699C" w:rsidRDefault="0067699C">
      <w:pPr>
        <w:rPr>
          <w:i/>
        </w:rPr>
      </w:pPr>
    </w:p>
    <w:sectPr w:rsidR="0067699C" w:rsidRPr="0067699C" w:rsidSect="00037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67A5D"/>
    <w:multiLevelType w:val="hybridMultilevel"/>
    <w:tmpl w:val="A038ECD8"/>
    <w:lvl w:ilvl="0" w:tplc="742E6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99C"/>
    <w:rsid w:val="00037A00"/>
    <w:rsid w:val="000D1DFF"/>
    <w:rsid w:val="0067699C"/>
    <w:rsid w:val="007202DE"/>
    <w:rsid w:val="00725654"/>
    <w:rsid w:val="00B7608D"/>
    <w:rsid w:val="00C350C8"/>
    <w:rsid w:val="00D64E76"/>
    <w:rsid w:val="00EE64DE"/>
    <w:rsid w:val="00FD5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99C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D64E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Amarillo College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kdlarkanskinner</dc:creator>
  <cp:keywords/>
  <dc:description/>
  <cp:lastModifiedBy>kdlarkanskinner</cp:lastModifiedBy>
  <cp:revision>2</cp:revision>
  <dcterms:created xsi:type="dcterms:W3CDTF">2009-11-19T19:49:00Z</dcterms:created>
  <dcterms:modified xsi:type="dcterms:W3CDTF">2009-11-19T20:04:00Z</dcterms:modified>
</cp:coreProperties>
</file>