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58" w:rsidRPr="00362D58" w:rsidRDefault="00362D58" w:rsidP="00362D58">
      <w:pPr>
        <w:rPr>
          <w:b/>
        </w:rPr>
      </w:pPr>
      <w:r w:rsidRPr="00362D58">
        <w:rPr>
          <w:b/>
        </w:rPr>
        <w:t>DEFINING CLOSE vs. DEACTIVATE FOR PROGRAMS WITH THE THECB</w:t>
      </w:r>
    </w:p>
    <w:p w:rsidR="00362D58" w:rsidRDefault="00362D58" w:rsidP="00362D58">
      <w:r>
        <w:t>If a program has</w:t>
      </w:r>
      <w:r>
        <w:t xml:space="preserve"> zero students enrolled and no enrollment plans for the future, we would typically “close” the program with THECB and SACS.  If down the road you wish to have the program again, we would need to submit a “new program</w:t>
      </w:r>
      <w:r>
        <w:t xml:space="preserve"> certification form” to the</w:t>
      </w:r>
      <w:r>
        <w:t xml:space="preserve"> THECB and </w:t>
      </w:r>
      <w:r>
        <w:t>if the program is a significant departure from our program inventory, we would also need prior approval from SACS.</w:t>
      </w:r>
      <w:bookmarkStart w:id="0" w:name="_GoBack"/>
      <w:bookmarkEnd w:id="0"/>
    </w:p>
    <w:p w:rsidR="00362D58" w:rsidRDefault="00362D58" w:rsidP="00362D58">
      <w:r>
        <w:t>The THECB has two designat</w:t>
      </w:r>
      <w:r>
        <w:t>ions: “Close” and “Deactivate.”</w:t>
      </w:r>
    </w:p>
    <w:p w:rsidR="00362D58" w:rsidRDefault="00362D58" w:rsidP="00362D58">
      <w:r>
        <w:t xml:space="preserve">A “deactivation” means students are still enrolled and teach-out plans are necessary.  </w:t>
      </w:r>
      <w:r>
        <w:t>SACS approves teach-out plans more so than the program closure itself which is why it is important to keep IE in the loop while decisions are being made.</w:t>
      </w:r>
    </w:p>
    <w:p w:rsidR="00362D58" w:rsidRDefault="00362D58" w:rsidP="00362D58">
      <w:r>
        <w:t xml:space="preserve">A program could be reactivated within 3 years if we choose “deactivate” rather than “close.”  A “closure” means it </w:t>
      </w:r>
      <w:r>
        <w:t xml:space="preserve">is removed completely from AC and THECB </w:t>
      </w:r>
      <w:r>
        <w:t xml:space="preserve">program inventory. </w:t>
      </w:r>
      <w:r>
        <w:t xml:space="preserve"> </w:t>
      </w:r>
    </w:p>
    <w:p w:rsidR="00362D58" w:rsidRDefault="00362D58" w:rsidP="00362D58"/>
    <w:p w:rsidR="00E0446F" w:rsidRDefault="00362D58" w:rsidP="00362D58"/>
    <w:sectPr w:rsidR="00E04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58"/>
    <w:rsid w:val="001067FD"/>
    <w:rsid w:val="00362D58"/>
    <w:rsid w:val="0077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1A868-BA6C-48AC-9DA5-36EE5732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 Babb</dc:creator>
  <cp:keywords/>
  <dc:description/>
  <cp:lastModifiedBy>Tina M. Babb</cp:lastModifiedBy>
  <cp:revision>1</cp:revision>
  <dcterms:created xsi:type="dcterms:W3CDTF">2019-03-19T16:46:00Z</dcterms:created>
  <dcterms:modified xsi:type="dcterms:W3CDTF">2019-03-19T16:48:00Z</dcterms:modified>
</cp:coreProperties>
</file>